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586" w:rsidRPr="00AE3B0F" w:rsidRDefault="00013586" w:rsidP="00B33BE1"/>
    <w:p w:rsidR="00013586" w:rsidRPr="00AE3B0F" w:rsidRDefault="00013586" w:rsidP="00B33BE1">
      <w:r w:rsidRPr="00AE3B0F">
        <w:object w:dxaOrig="2550" w:dyaOrig="1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pt;height:84.5pt" o:ole="">
            <v:imagedata r:id="rId8" o:title=""/>
          </v:shape>
          <o:OLEObject Type="Embed" ProgID="MSPhotoEd.3" ShapeID="_x0000_i1025" DrawAspect="Content" ObjectID="_1359888173" r:id="rId9"/>
        </w:object>
      </w:r>
      <w:r w:rsidRPr="00AE3B0F">
        <w:tab/>
      </w:r>
      <w:r w:rsidRPr="00AE3B0F">
        <w:tab/>
      </w:r>
      <w:r w:rsidRPr="00AE3B0F">
        <w:tab/>
      </w:r>
      <w:r w:rsidRPr="00AE3B0F">
        <w:tab/>
      </w:r>
      <w:r w:rsidRPr="00AE3B0F">
        <w:tab/>
      </w:r>
      <w:r w:rsidRPr="00AE3B0F">
        <w:object w:dxaOrig="7499" w:dyaOrig="4996">
          <v:shape id="_x0000_i1026" type="#_x0000_t75" style="width:123.95pt;height:87.65pt" o:ole="">
            <v:imagedata r:id="rId10" o:title=""/>
          </v:shape>
          <o:OLEObject Type="Embed" ProgID="MSPhotoEd.3" ShapeID="_x0000_i1026" DrawAspect="Content" ObjectID="_1359888174" r:id="rId11"/>
        </w:object>
      </w:r>
      <w:r w:rsidRPr="00AE3B0F">
        <w:tab/>
      </w:r>
      <w:r w:rsidRPr="00AE3B0F">
        <w:tab/>
      </w:r>
    </w:p>
    <w:p w:rsidR="00013586" w:rsidRPr="00AE3B0F" w:rsidRDefault="00013586" w:rsidP="00B33BE1">
      <w:pPr>
        <w:rPr>
          <w:b/>
          <w:bCs/>
        </w:rPr>
      </w:pPr>
    </w:p>
    <w:p w:rsidR="00013586" w:rsidRPr="00AE3B0F" w:rsidRDefault="00013586" w:rsidP="00B33BE1">
      <w:pPr>
        <w:rPr>
          <w:b/>
          <w:bCs/>
        </w:rPr>
      </w:pPr>
    </w:p>
    <w:p w:rsidR="00013586" w:rsidRPr="00AE3B0F" w:rsidRDefault="00013586" w:rsidP="00B33BE1">
      <w:pPr>
        <w:rPr>
          <w:b/>
          <w:bCs/>
        </w:rPr>
      </w:pPr>
    </w:p>
    <w:p w:rsidR="00013586" w:rsidRPr="00AE3B0F" w:rsidRDefault="00013586" w:rsidP="00B33BE1">
      <w:pPr>
        <w:rPr>
          <w:b/>
          <w:bCs/>
        </w:rPr>
      </w:pPr>
    </w:p>
    <w:p w:rsidR="00013586" w:rsidRPr="00AE3B0F" w:rsidRDefault="00013586" w:rsidP="00B33BE1">
      <w:pPr>
        <w:rPr>
          <w:b/>
          <w:bCs/>
        </w:rPr>
      </w:pPr>
    </w:p>
    <w:p w:rsidR="00013586" w:rsidRPr="00AE3B0F" w:rsidRDefault="00013586" w:rsidP="00B33BE1">
      <w:pPr>
        <w:rPr>
          <w:b/>
          <w:bCs/>
        </w:rPr>
      </w:pPr>
    </w:p>
    <w:p w:rsidR="00013586" w:rsidRPr="00AE3B0F" w:rsidRDefault="00013586" w:rsidP="00B33BE1">
      <w:pPr>
        <w:rPr>
          <w:b/>
          <w:bCs/>
        </w:rPr>
      </w:pPr>
    </w:p>
    <w:p w:rsidR="00013586" w:rsidRPr="00AE3B0F" w:rsidRDefault="00E65064" w:rsidP="00B33BE1">
      <w:pPr>
        <w:jc w:val="center"/>
        <w:rPr>
          <w:b/>
          <w:bCs/>
        </w:rPr>
      </w:pPr>
      <w:r w:rsidRPr="00E65064">
        <w:rPr>
          <w:noProof/>
          <w:lang w:val="en-US" w:eastAsia="en-US"/>
        </w:rPr>
        <w:pict>
          <v:rect id="_x0000_s1026" style="position:absolute;left:0;text-align:left;margin-left:0;margin-top:13.45pt;width:450pt;height:204.45pt;z-index:-251658240"/>
        </w:pict>
      </w:r>
    </w:p>
    <w:p w:rsidR="00013586" w:rsidRPr="00AE3B0F" w:rsidRDefault="00013586" w:rsidP="00B33BE1">
      <w:pPr>
        <w:jc w:val="center"/>
        <w:rPr>
          <w:b/>
          <w:bCs/>
        </w:rPr>
      </w:pPr>
    </w:p>
    <w:p w:rsidR="00013586" w:rsidRPr="00AE3B0F" w:rsidRDefault="00013586" w:rsidP="00B33BE1">
      <w:pPr>
        <w:jc w:val="center"/>
        <w:rPr>
          <w:b/>
          <w:bCs/>
          <w:sz w:val="36"/>
          <w:szCs w:val="36"/>
        </w:rPr>
      </w:pPr>
    </w:p>
    <w:p w:rsidR="00013586" w:rsidRPr="00AE3B0F" w:rsidRDefault="00013586" w:rsidP="00B33BE1">
      <w:pPr>
        <w:jc w:val="center"/>
        <w:rPr>
          <w:b/>
          <w:bCs/>
          <w:sz w:val="36"/>
          <w:szCs w:val="36"/>
        </w:rPr>
      </w:pPr>
      <w:r w:rsidRPr="00AE3B0F">
        <w:rPr>
          <w:b/>
          <w:bCs/>
          <w:sz w:val="36"/>
          <w:szCs w:val="36"/>
        </w:rPr>
        <w:t>TWINNING PROJECT FICHE</w:t>
      </w:r>
    </w:p>
    <w:p w:rsidR="00013586" w:rsidRPr="00AE3B0F" w:rsidRDefault="00013586" w:rsidP="00B33BE1">
      <w:pPr>
        <w:jc w:val="center"/>
        <w:rPr>
          <w:b/>
          <w:bCs/>
          <w:sz w:val="36"/>
          <w:szCs w:val="36"/>
        </w:rPr>
      </w:pPr>
    </w:p>
    <w:p w:rsidR="00013586" w:rsidRPr="00AE3B0F" w:rsidRDefault="00013586" w:rsidP="00D75516">
      <w:pPr>
        <w:jc w:val="center"/>
        <w:rPr>
          <w:b/>
          <w:bCs/>
          <w:sz w:val="36"/>
          <w:szCs w:val="36"/>
        </w:rPr>
      </w:pPr>
      <w:r w:rsidRPr="00AE3B0F">
        <w:rPr>
          <w:b/>
          <w:bCs/>
          <w:sz w:val="36"/>
          <w:szCs w:val="36"/>
        </w:rPr>
        <w:t xml:space="preserve">Reinforcement of the Consumer Protection </w:t>
      </w:r>
    </w:p>
    <w:p w:rsidR="00013586" w:rsidRPr="00AE3B0F" w:rsidRDefault="00013586" w:rsidP="00D75516">
      <w:pPr>
        <w:jc w:val="center"/>
        <w:rPr>
          <w:b/>
          <w:bCs/>
          <w:sz w:val="36"/>
          <w:szCs w:val="36"/>
        </w:rPr>
      </w:pPr>
      <w:r w:rsidRPr="00AE3B0F">
        <w:rPr>
          <w:b/>
          <w:bCs/>
          <w:sz w:val="36"/>
          <w:szCs w:val="36"/>
        </w:rPr>
        <w:t xml:space="preserve">Framework in </w:t>
      </w:r>
      <w:smartTag w:uri="urn:schemas-microsoft-com:office:smarttags" w:element="country-region">
        <w:smartTag w:uri="urn:schemas-microsoft-com:office:smarttags" w:element="place">
          <w:r w:rsidRPr="00AE3B0F">
            <w:rPr>
              <w:b/>
              <w:bCs/>
              <w:sz w:val="36"/>
              <w:szCs w:val="36"/>
            </w:rPr>
            <w:t>Egypt</w:t>
          </w:r>
        </w:smartTag>
      </w:smartTag>
      <w:r w:rsidRPr="00AE3B0F">
        <w:rPr>
          <w:b/>
          <w:bCs/>
          <w:sz w:val="36"/>
          <w:szCs w:val="36"/>
        </w:rPr>
        <w:t xml:space="preserve">  </w:t>
      </w:r>
    </w:p>
    <w:p w:rsidR="00013586" w:rsidRPr="00AE3B0F" w:rsidRDefault="00013586" w:rsidP="00D75516">
      <w:pPr>
        <w:jc w:val="center"/>
        <w:rPr>
          <w:b/>
          <w:bCs/>
          <w:sz w:val="36"/>
          <w:szCs w:val="36"/>
        </w:rPr>
      </w:pPr>
      <w:r w:rsidRPr="00AE3B0F">
        <w:rPr>
          <w:b/>
          <w:bCs/>
          <w:sz w:val="36"/>
          <w:szCs w:val="36"/>
        </w:rPr>
        <w:t>and Upgrading the Capacity of the Consumer Protection Agency</w:t>
      </w:r>
    </w:p>
    <w:p w:rsidR="00013586" w:rsidRPr="00AE3B0F" w:rsidRDefault="00013586" w:rsidP="00B33BE1">
      <w:pPr>
        <w:jc w:val="center"/>
        <w:rPr>
          <w:b/>
        </w:rPr>
      </w:pPr>
    </w:p>
    <w:p w:rsidR="00013586" w:rsidRPr="00AE3B0F" w:rsidRDefault="00013586" w:rsidP="00B33BE1">
      <w:pPr>
        <w:jc w:val="center"/>
        <w:rPr>
          <w:b/>
        </w:rPr>
      </w:pPr>
    </w:p>
    <w:p w:rsidR="00013586" w:rsidRPr="00AE3B0F" w:rsidRDefault="00013586" w:rsidP="00B33BE1">
      <w:pPr>
        <w:jc w:val="center"/>
        <w:rPr>
          <w:b/>
        </w:rPr>
      </w:pPr>
    </w:p>
    <w:p w:rsidR="00013586" w:rsidRPr="00AE3B0F" w:rsidRDefault="00013586" w:rsidP="00B33BE1">
      <w:pPr>
        <w:jc w:val="center"/>
        <w:rPr>
          <w:b/>
        </w:rPr>
      </w:pPr>
    </w:p>
    <w:p w:rsidR="00013586" w:rsidRPr="00AE3B0F" w:rsidRDefault="00013586" w:rsidP="00B33BE1">
      <w:pPr>
        <w:rPr>
          <w:bCs/>
        </w:rPr>
      </w:pPr>
    </w:p>
    <w:p w:rsidR="00013586" w:rsidRPr="00AE3B0F" w:rsidRDefault="00013586" w:rsidP="00B33BE1"/>
    <w:p w:rsidR="00013586" w:rsidRPr="00AE3B0F" w:rsidRDefault="00013586" w:rsidP="00B33BE1"/>
    <w:p w:rsidR="00013586" w:rsidRPr="00AE3B0F" w:rsidRDefault="00013586" w:rsidP="00B33BE1"/>
    <w:p w:rsidR="00013586" w:rsidRPr="00AE3B0F" w:rsidRDefault="00013586" w:rsidP="00B33BE1"/>
    <w:p w:rsidR="00013586" w:rsidRPr="00AE3B0F" w:rsidRDefault="00013586" w:rsidP="00B33BE1"/>
    <w:p w:rsidR="00013586" w:rsidRPr="00AE3B0F" w:rsidRDefault="00013586" w:rsidP="00B33BE1">
      <w:r w:rsidRPr="00AE3B0F">
        <w:t>Prepared on behalf of the</w:t>
      </w:r>
    </w:p>
    <w:p w:rsidR="00013586" w:rsidRPr="00AE3B0F" w:rsidRDefault="00013586" w:rsidP="00B33BE1">
      <w:pPr>
        <w:jc w:val="center"/>
      </w:pPr>
      <w:r w:rsidRPr="00AE3B0F">
        <w:t>EUROPEAN COMMISSION</w:t>
      </w:r>
    </w:p>
    <w:p w:rsidR="00013586" w:rsidRPr="00AE3B0F" w:rsidRDefault="00013586" w:rsidP="00B33BE1"/>
    <w:p w:rsidR="00013586" w:rsidRPr="00AE3B0F" w:rsidRDefault="00013586" w:rsidP="00B33BE1"/>
    <w:p w:rsidR="00013586" w:rsidRPr="00AE3B0F" w:rsidRDefault="00013586" w:rsidP="00B33BE1"/>
    <w:p w:rsidR="00013586" w:rsidRPr="00AE3B0F" w:rsidRDefault="00013586" w:rsidP="00B33BE1">
      <w:r w:rsidRPr="00AE3B0F">
        <w:t>Under the</w:t>
      </w:r>
    </w:p>
    <w:p w:rsidR="00013586" w:rsidRPr="00AE3B0F" w:rsidRDefault="00013586" w:rsidP="00B33BE1"/>
    <w:p w:rsidR="00013586" w:rsidRDefault="00013586" w:rsidP="00225097">
      <w:pPr>
        <w:pStyle w:val="TOC1"/>
        <w:tabs>
          <w:tab w:val="right" w:leader="dot" w:pos="8636"/>
        </w:tabs>
        <w:jc w:val="center"/>
        <w:rPr>
          <w:sz w:val="28"/>
          <w:szCs w:val="28"/>
        </w:rPr>
      </w:pPr>
      <w:r w:rsidRPr="00AE3B0F">
        <w:rPr>
          <w:rFonts w:eastAsia="Times New Roman"/>
          <w:b/>
          <w:bCs/>
          <w:sz w:val="28"/>
          <w:szCs w:val="28"/>
          <w:lang w:val="en-US" w:eastAsia="en-US"/>
        </w:rPr>
        <w:t>Support to the EU-Egypt Association Agreement Programme (SAAP)</w:t>
      </w:r>
      <w:r w:rsidRPr="00AE3B0F">
        <w:br w:type="page"/>
      </w:r>
      <w:r w:rsidRPr="00AE3B0F">
        <w:rPr>
          <w:sz w:val="28"/>
          <w:szCs w:val="28"/>
        </w:rPr>
        <w:lastRenderedPageBreak/>
        <w:t>Table of Content</w:t>
      </w:r>
      <w:r>
        <w:rPr>
          <w:sz w:val="28"/>
          <w:szCs w:val="28"/>
        </w:rPr>
        <w:t xml:space="preserve"> </w:t>
      </w:r>
    </w:p>
    <w:p w:rsidR="00013586" w:rsidRDefault="00013586">
      <w:pPr>
        <w:rPr>
          <w:sz w:val="20"/>
          <w:szCs w:val="20"/>
        </w:rPr>
      </w:pPr>
      <w:r>
        <w:rPr>
          <w:sz w:val="20"/>
          <w:szCs w:val="20"/>
        </w:rPr>
        <w:t>The page number is always 3 for all sections!</w:t>
      </w:r>
    </w:p>
    <w:p w:rsidR="00013586" w:rsidRPr="00A0520C" w:rsidRDefault="00E65064">
      <w:pPr>
        <w:pStyle w:val="TOC1"/>
        <w:tabs>
          <w:tab w:val="right" w:leader="dot" w:pos="8636"/>
        </w:tabs>
        <w:rPr>
          <w:rFonts w:ascii="Calibri" w:hAnsi="Calibri" w:cs="Arial"/>
          <w:noProof/>
          <w:sz w:val="20"/>
          <w:szCs w:val="20"/>
          <w:lang w:val="en-US" w:eastAsia="en-US"/>
        </w:rPr>
      </w:pPr>
      <w:r w:rsidRPr="00A0520C">
        <w:rPr>
          <w:b/>
          <w:bCs/>
          <w:color w:val="000000"/>
          <w:sz w:val="20"/>
          <w:szCs w:val="20"/>
        </w:rPr>
        <w:fldChar w:fldCharType="begin"/>
      </w:r>
      <w:r w:rsidR="00013586" w:rsidRPr="00A0520C">
        <w:rPr>
          <w:b/>
          <w:bCs/>
          <w:color w:val="000000"/>
          <w:sz w:val="20"/>
          <w:szCs w:val="20"/>
        </w:rPr>
        <w:instrText xml:space="preserve"> TOC \o "1-3" \h \z \u </w:instrText>
      </w:r>
      <w:r w:rsidRPr="00A0520C">
        <w:rPr>
          <w:b/>
          <w:bCs/>
          <w:color w:val="000000"/>
          <w:sz w:val="20"/>
          <w:szCs w:val="20"/>
        </w:rPr>
        <w:fldChar w:fldCharType="separate"/>
      </w:r>
      <w:hyperlink w:anchor="_Toc277112549" w:history="1">
        <w:r w:rsidR="00013586" w:rsidRPr="00A0520C">
          <w:rPr>
            <w:rStyle w:val="Hyperlink"/>
            <w:noProof/>
            <w:sz w:val="20"/>
            <w:szCs w:val="20"/>
          </w:rPr>
          <w:t>List of useful abbreviations</w:t>
        </w:r>
        <w:r w:rsidR="00013586" w:rsidRPr="00A0520C">
          <w:rPr>
            <w:noProof/>
            <w:webHidden/>
            <w:sz w:val="20"/>
            <w:szCs w:val="20"/>
          </w:rPr>
          <w:tab/>
        </w:r>
        <w:r w:rsidRPr="00A73663">
          <w:rPr>
            <w:noProof/>
            <w:webHidden/>
            <w:sz w:val="20"/>
            <w:szCs w:val="20"/>
            <w:highlight w:val="yellow"/>
          </w:rPr>
          <w:fldChar w:fldCharType="begin"/>
        </w:r>
        <w:r w:rsidR="00013586" w:rsidRPr="00A73663">
          <w:rPr>
            <w:noProof/>
            <w:webHidden/>
            <w:sz w:val="20"/>
            <w:szCs w:val="20"/>
            <w:highlight w:val="yellow"/>
          </w:rPr>
          <w:instrText xml:space="preserve"> PAGEREF _Toc277112549 </w:instrText>
        </w:r>
        <w:r w:rsidR="00013586">
          <w:rPr>
            <w:noProof/>
            <w:webHidden/>
            <w:sz w:val="20"/>
            <w:szCs w:val="20"/>
            <w:highlight w:val="yellow"/>
          </w:rPr>
          <w:instrText>\</w:instrText>
        </w:r>
        <w:r w:rsidR="00013586" w:rsidRPr="00A73663">
          <w:rPr>
            <w:noProof/>
            <w:webHidden/>
            <w:sz w:val="20"/>
            <w:szCs w:val="20"/>
            <w:highlight w:val="yellow"/>
          </w:rPr>
          <w:instrText xml:space="preserve">h </w:instrText>
        </w:r>
        <w:r w:rsidRPr="00A73663">
          <w:rPr>
            <w:noProof/>
            <w:webHidden/>
            <w:sz w:val="20"/>
            <w:szCs w:val="20"/>
            <w:highlight w:val="yellow"/>
          </w:rPr>
        </w:r>
        <w:r w:rsidRPr="00A73663">
          <w:rPr>
            <w:noProof/>
            <w:webHidden/>
            <w:sz w:val="20"/>
            <w:szCs w:val="20"/>
            <w:highlight w:val="yellow"/>
          </w:rPr>
          <w:fldChar w:fldCharType="separate"/>
        </w:r>
        <w:r w:rsidR="00013586">
          <w:rPr>
            <w:noProof/>
            <w:webHidden/>
            <w:sz w:val="20"/>
            <w:szCs w:val="20"/>
            <w:highlight w:val="yellow"/>
          </w:rPr>
          <w:t>3</w:t>
        </w:r>
        <w:r w:rsidRPr="00A73663">
          <w:rPr>
            <w:noProof/>
            <w:webHidden/>
            <w:sz w:val="20"/>
            <w:szCs w:val="20"/>
            <w:highlight w:val="yellow"/>
          </w:rPr>
          <w:fldChar w:fldCharType="end"/>
        </w:r>
      </w:hyperlink>
    </w:p>
    <w:p w:rsidR="00013586" w:rsidRPr="00A0520C" w:rsidRDefault="00E65064">
      <w:pPr>
        <w:pStyle w:val="TOC1"/>
        <w:tabs>
          <w:tab w:val="left" w:pos="480"/>
          <w:tab w:val="right" w:leader="dot" w:pos="8636"/>
        </w:tabs>
        <w:rPr>
          <w:rFonts w:ascii="Calibri" w:hAnsi="Calibri" w:cs="Arial"/>
          <w:noProof/>
          <w:sz w:val="20"/>
          <w:szCs w:val="20"/>
          <w:lang w:val="en-US" w:eastAsia="en-US"/>
        </w:rPr>
      </w:pPr>
      <w:hyperlink w:anchor="_Toc277112550" w:history="1">
        <w:r w:rsidR="00013586" w:rsidRPr="00A0520C">
          <w:rPr>
            <w:rStyle w:val="Hyperlink"/>
            <w:noProof/>
            <w:sz w:val="20"/>
            <w:szCs w:val="20"/>
          </w:rPr>
          <w:t>1.</w:t>
        </w:r>
        <w:r w:rsidR="00013586" w:rsidRPr="00A0520C">
          <w:rPr>
            <w:rFonts w:ascii="Calibri" w:hAnsi="Calibri" w:cs="Arial"/>
            <w:noProof/>
            <w:sz w:val="20"/>
            <w:szCs w:val="20"/>
            <w:lang w:val="en-US" w:eastAsia="en-US"/>
          </w:rPr>
          <w:tab/>
        </w:r>
        <w:r w:rsidR="00013586" w:rsidRPr="00A0520C">
          <w:rPr>
            <w:rStyle w:val="Hyperlink"/>
            <w:noProof/>
            <w:sz w:val="20"/>
            <w:szCs w:val="20"/>
          </w:rPr>
          <w:t>BASIC INFORMATION</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_Toc277112550 \h </w:instrText>
        </w:r>
        <w:r w:rsidRPr="00A0520C">
          <w:rPr>
            <w:noProof/>
            <w:webHidden/>
            <w:sz w:val="20"/>
            <w:szCs w:val="20"/>
          </w:rPr>
        </w:r>
        <w:r w:rsidRPr="00A0520C">
          <w:rPr>
            <w:noProof/>
            <w:webHidden/>
            <w:sz w:val="20"/>
            <w:szCs w:val="20"/>
          </w:rPr>
          <w:fldChar w:fldCharType="separate"/>
        </w:r>
        <w:r w:rsidR="00013586">
          <w:rPr>
            <w:noProof/>
            <w:webHidden/>
            <w:sz w:val="20"/>
            <w:szCs w:val="20"/>
          </w:rPr>
          <w:t>4</w:t>
        </w:r>
        <w:r w:rsidRPr="00A0520C">
          <w:rPr>
            <w:noProof/>
            <w:webHidden/>
            <w:sz w:val="20"/>
            <w:szCs w:val="20"/>
          </w:rPr>
          <w:fldChar w:fldCharType="end"/>
        </w:r>
      </w:hyperlink>
    </w:p>
    <w:p w:rsidR="00013586" w:rsidRPr="00A0520C" w:rsidRDefault="00E65064">
      <w:pPr>
        <w:pStyle w:val="TOC1"/>
        <w:tabs>
          <w:tab w:val="left" w:pos="480"/>
          <w:tab w:val="right" w:leader="dot" w:pos="8636"/>
        </w:tabs>
        <w:rPr>
          <w:rFonts w:ascii="Calibri" w:hAnsi="Calibri" w:cs="Arial"/>
          <w:noProof/>
          <w:sz w:val="20"/>
          <w:szCs w:val="20"/>
          <w:lang w:val="en-US" w:eastAsia="en-US"/>
        </w:rPr>
      </w:pPr>
      <w:hyperlink w:anchor="_Toc277112551" w:history="1">
        <w:r w:rsidR="00013586" w:rsidRPr="00A0520C">
          <w:rPr>
            <w:rStyle w:val="Hyperlink"/>
            <w:noProof/>
            <w:sz w:val="20"/>
            <w:szCs w:val="20"/>
          </w:rPr>
          <w:t>2.</w:t>
        </w:r>
        <w:r w:rsidR="00013586" w:rsidRPr="00A0520C">
          <w:rPr>
            <w:rFonts w:ascii="Calibri" w:hAnsi="Calibri" w:cs="Arial"/>
            <w:noProof/>
            <w:sz w:val="20"/>
            <w:szCs w:val="20"/>
            <w:lang w:val="en-US" w:eastAsia="en-US"/>
          </w:rPr>
          <w:tab/>
        </w:r>
        <w:r w:rsidR="00013586" w:rsidRPr="00A0520C">
          <w:rPr>
            <w:rStyle w:val="Hyperlink"/>
            <w:noProof/>
            <w:sz w:val="20"/>
            <w:szCs w:val="20"/>
          </w:rPr>
          <w:t>OBJECTIVES</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_Toc277112551 \h </w:instrText>
        </w:r>
        <w:r w:rsidRPr="00A0520C">
          <w:rPr>
            <w:noProof/>
            <w:webHidden/>
            <w:sz w:val="20"/>
            <w:szCs w:val="20"/>
          </w:rPr>
        </w:r>
        <w:r w:rsidRPr="00A0520C">
          <w:rPr>
            <w:noProof/>
            <w:webHidden/>
            <w:sz w:val="20"/>
            <w:szCs w:val="20"/>
          </w:rPr>
          <w:fldChar w:fldCharType="separate"/>
        </w:r>
        <w:r w:rsidR="00013586">
          <w:rPr>
            <w:noProof/>
            <w:webHidden/>
            <w:sz w:val="20"/>
            <w:szCs w:val="20"/>
          </w:rPr>
          <w:t>4</w:t>
        </w:r>
        <w:r w:rsidRPr="00A0520C">
          <w:rPr>
            <w:noProof/>
            <w:webHidden/>
            <w:sz w:val="20"/>
            <w:szCs w:val="20"/>
          </w:rPr>
          <w:fldChar w:fldCharType="end"/>
        </w:r>
      </w:hyperlink>
    </w:p>
    <w:p w:rsidR="00013586" w:rsidRPr="00A0520C" w:rsidRDefault="00E65064">
      <w:pPr>
        <w:pStyle w:val="TOC2"/>
        <w:tabs>
          <w:tab w:val="left" w:pos="880"/>
          <w:tab w:val="right" w:leader="dot" w:pos="8636"/>
        </w:tabs>
        <w:rPr>
          <w:rFonts w:ascii="Calibri" w:hAnsi="Calibri" w:cs="Arial"/>
          <w:noProof/>
          <w:sz w:val="20"/>
          <w:szCs w:val="20"/>
          <w:lang w:val="en-US" w:eastAsia="en-US"/>
        </w:rPr>
      </w:pPr>
      <w:hyperlink w:anchor="_Toc277112552" w:history="1">
        <w:r w:rsidR="00013586" w:rsidRPr="00A0520C">
          <w:rPr>
            <w:rStyle w:val="Hyperlink"/>
            <w:noProof/>
            <w:sz w:val="20"/>
            <w:szCs w:val="20"/>
          </w:rPr>
          <w:t>2.1.</w:t>
        </w:r>
        <w:r w:rsidR="00013586" w:rsidRPr="00A0520C">
          <w:rPr>
            <w:rFonts w:ascii="Calibri" w:hAnsi="Calibri" w:cs="Arial"/>
            <w:noProof/>
            <w:sz w:val="20"/>
            <w:szCs w:val="20"/>
            <w:lang w:val="en-US" w:eastAsia="en-US"/>
          </w:rPr>
          <w:tab/>
        </w:r>
        <w:r w:rsidR="00013586" w:rsidRPr="00A0520C">
          <w:rPr>
            <w:rStyle w:val="Hyperlink"/>
            <w:bCs/>
            <w:noProof/>
            <w:sz w:val="20"/>
            <w:szCs w:val="20"/>
          </w:rPr>
          <w:t>Overall Objective</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_Toc277112552 \h </w:instrText>
        </w:r>
        <w:r w:rsidRPr="00A0520C">
          <w:rPr>
            <w:noProof/>
            <w:webHidden/>
            <w:sz w:val="20"/>
            <w:szCs w:val="20"/>
          </w:rPr>
        </w:r>
        <w:r w:rsidRPr="00A0520C">
          <w:rPr>
            <w:noProof/>
            <w:webHidden/>
            <w:sz w:val="20"/>
            <w:szCs w:val="20"/>
          </w:rPr>
          <w:fldChar w:fldCharType="separate"/>
        </w:r>
        <w:r w:rsidR="00013586">
          <w:rPr>
            <w:noProof/>
            <w:webHidden/>
            <w:sz w:val="20"/>
            <w:szCs w:val="20"/>
          </w:rPr>
          <w:t>4</w:t>
        </w:r>
        <w:r w:rsidRPr="00A0520C">
          <w:rPr>
            <w:noProof/>
            <w:webHidden/>
            <w:sz w:val="20"/>
            <w:szCs w:val="20"/>
          </w:rPr>
          <w:fldChar w:fldCharType="end"/>
        </w:r>
      </w:hyperlink>
    </w:p>
    <w:p w:rsidR="00013586" w:rsidRPr="00A0520C" w:rsidRDefault="00E65064">
      <w:pPr>
        <w:pStyle w:val="TOC2"/>
        <w:tabs>
          <w:tab w:val="left" w:pos="880"/>
          <w:tab w:val="right" w:leader="dot" w:pos="8636"/>
        </w:tabs>
        <w:rPr>
          <w:rFonts w:ascii="Calibri" w:hAnsi="Calibri" w:cs="Arial"/>
          <w:noProof/>
          <w:sz w:val="20"/>
          <w:szCs w:val="20"/>
          <w:lang w:val="en-US" w:eastAsia="en-US"/>
        </w:rPr>
      </w:pPr>
      <w:hyperlink w:anchor="_Toc277112553" w:history="1">
        <w:r w:rsidR="00013586" w:rsidRPr="00A0520C">
          <w:rPr>
            <w:rStyle w:val="Hyperlink"/>
            <w:noProof/>
            <w:sz w:val="20"/>
            <w:szCs w:val="20"/>
          </w:rPr>
          <w:t>2.2.</w:t>
        </w:r>
        <w:r w:rsidR="00013586" w:rsidRPr="00A0520C">
          <w:rPr>
            <w:rFonts w:ascii="Calibri" w:hAnsi="Calibri" w:cs="Arial"/>
            <w:noProof/>
            <w:sz w:val="20"/>
            <w:szCs w:val="20"/>
            <w:lang w:val="en-US" w:eastAsia="en-US"/>
          </w:rPr>
          <w:tab/>
        </w:r>
        <w:r w:rsidR="00013586" w:rsidRPr="00A0520C">
          <w:rPr>
            <w:rStyle w:val="Hyperlink"/>
            <w:noProof/>
            <w:sz w:val="20"/>
            <w:szCs w:val="20"/>
          </w:rPr>
          <w:t>Project Purpose</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_Toc277112553 \h </w:instrText>
        </w:r>
        <w:r w:rsidRPr="00A0520C">
          <w:rPr>
            <w:noProof/>
            <w:webHidden/>
            <w:sz w:val="20"/>
            <w:szCs w:val="20"/>
          </w:rPr>
        </w:r>
        <w:r w:rsidRPr="00A0520C">
          <w:rPr>
            <w:noProof/>
            <w:webHidden/>
            <w:sz w:val="20"/>
            <w:szCs w:val="20"/>
          </w:rPr>
          <w:fldChar w:fldCharType="separate"/>
        </w:r>
        <w:r w:rsidR="00013586">
          <w:rPr>
            <w:noProof/>
            <w:webHidden/>
            <w:sz w:val="20"/>
            <w:szCs w:val="20"/>
          </w:rPr>
          <w:t>4</w:t>
        </w:r>
        <w:r w:rsidRPr="00A0520C">
          <w:rPr>
            <w:noProof/>
            <w:webHidden/>
            <w:sz w:val="20"/>
            <w:szCs w:val="20"/>
          </w:rPr>
          <w:fldChar w:fldCharType="end"/>
        </w:r>
      </w:hyperlink>
    </w:p>
    <w:p w:rsidR="00013586" w:rsidRPr="00A0520C" w:rsidRDefault="00E65064">
      <w:pPr>
        <w:pStyle w:val="TOC2"/>
        <w:tabs>
          <w:tab w:val="left" w:pos="880"/>
          <w:tab w:val="right" w:leader="dot" w:pos="8636"/>
        </w:tabs>
        <w:rPr>
          <w:rFonts w:ascii="Calibri" w:hAnsi="Calibri" w:cs="Arial"/>
          <w:noProof/>
          <w:sz w:val="20"/>
          <w:szCs w:val="20"/>
          <w:lang w:val="en-US" w:eastAsia="en-US"/>
        </w:rPr>
      </w:pPr>
      <w:hyperlink w:anchor="_Toc277112554" w:history="1">
        <w:r w:rsidR="00013586" w:rsidRPr="00A0520C">
          <w:rPr>
            <w:rStyle w:val="Hyperlink"/>
            <w:noProof/>
            <w:sz w:val="20"/>
            <w:szCs w:val="20"/>
          </w:rPr>
          <w:t>2.3.</w:t>
        </w:r>
        <w:r w:rsidR="00013586" w:rsidRPr="00A0520C">
          <w:rPr>
            <w:rFonts w:ascii="Calibri" w:hAnsi="Calibri" w:cs="Arial"/>
            <w:noProof/>
            <w:sz w:val="20"/>
            <w:szCs w:val="20"/>
            <w:lang w:val="en-US" w:eastAsia="en-US"/>
          </w:rPr>
          <w:tab/>
        </w:r>
        <w:r w:rsidR="00013586" w:rsidRPr="00A0520C">
          <w:rPr>
            <w:rStyle w:val="Hyperlink"/>
            <w:bCs/>
            <w:noProof/>
            <w:sz w:val="20"/>
            <w:szCs w:val="20"/>
          </w:rPr>
          <w:t>Contribution to National Development Plan/Cooperation Agreement/Association Agreement/Action Plan</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_Toc277112554 \h </w:instrText>
        </w:r>
        <w:r w:rsidRPr="00A0520C">
          <w:rPr>
            <w:noProof/>
            <w:webHidden/>
            <w:sz w:val="20"/>
            <w:szCs w:val="20"/>
          </w:rPr>
        </w:r>
        <w:r w:rsidRPr="00A0520C">
          <w:rPr>
            <w:noProof/>
            <w:webHidden/>
            <w:sz w:val="20"/>
            <w:szCs w:val="20"/>
          </w:rPr>
          <w:fldChar w:fldCharType="separate"/>
        </w:r>
        <w:r w:rsidR="00013586">
          <w:rPr>
            <w:noProof/>
            <w:webHidden/>
            <w:sz w:val="20"/>
            <w:szCs w:val="20"/>
          </w:rPr>
          <w:t>5</w:t>
        </w:r>
        <w:r w:rsidRPr="00A0520C">
          <w:rPr>
            <w:noProof/>
            <w:webHidden/>
            <w:sz w:val="20"/>
            <w:szCs w:val="20"/>
          </w:rPr>
          <w:fldChar w:fldCharType="end"/>
        </w:r>
      </w:hyperlink>
    </w:p>
    <w:p w:rsidR="00013586" w:rsidRPr="00A0520C" w:rsidRDefault="00E65064">
      <w:pPr>
        <w:pStyle w:val="TOC1"/>
        <w:tabs>
          <w:tab w:val="left" w:pos="480"/>
          <w:tab w:val="right" w:leader="dot" w:pos="8636"/>
        </w:tabs>
        <w:rPr>
          <w:rFonts w:ascii="Calibri" w:hAnsi="Calibri" w:cs="Arial"/>
          <w:noProof/>
          <w:sz w:val="20"/>
          <w:szCs w:val="20"/>
          <w:lang w:val="en-US" w:eastAsia="en-US"/>
        </w:rPr>
      </w:pPr>
      <w:hyperlink w:anchor="_Toc277112555" w:history="1">
        <w:r w:rsidR="00013586" w:rsidRPr="00A0520C">
          <w:rPr>
            <w:rStyle w:val="Hyperlink"/>
            <w:noProof/>
            <w:sz w:val="20"/>
            <w:szCs w:val="20"/>
          </w:rPr>
          <w:t>3.</w:t>
        </w:r>
        <w:r w:rsidR="00013586" w:rsidRPr="00A0520C">
          <w:rPr>
            <w:rFonts w:ascii="Calibri" w:hAnsi="Calibri" w:cs="Arial"/>
            <w:noProof/>
            <w:sz w:val="20"/>
            <w:szCs w:val="20"/>
            <w:lang w:val="en-US" w:eastAsia="en-US"/>
          </w:rPr>
          <w:tab/>
        </w:r>
        <w:r w:rsidR="00013586" w:rsidRPr="00A0520C">
          <w:rPr>
            <w:rStyle w:val="Hyperlink"/>
            <w:noProof/>
            <w:sz w:val="20"/>
            <w:szCs w:val="20"/>
          </w:rPr>
          <w:t>DESCRIPTION</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_Toc277112555 \h </w:instrText>
        </w:r>
        <w:r w:rsidRPr="00A0520C">
          <w:rPr>
            <w:noProof/>
            <w:webHidden/>
            <w:sz w:val="20"/>
            <w:szCs w:val="20"/>
          </w:rPr>
        </w:r>
        <w:r w:rsidRPr="00A0520C">
          <w:rPr>
            <w:noProof/>
            <w:webHidden/>
            <w:sz w:val="20"/>
            <w:szCs w:val="20"/>
          </w:rPr>
          <w:fldChar w:fldCharType="separate"/>
        </w:r>
        <w:r w:rsidR="00013586">
          <w:rPr>
            <w:noProof/>
            <w:webHidden/>
            <w:sz w:val="20"/>
            <w:szCs w:val="20"/>
          </w:rPr>
          <w:t>6</w:t>
        </w:r>
        <w:r w:rsidRPr="00A0520C">
          <w:rPr>
            <w:noProof/>
            <w:webHidden/>
            <w:sz w:val="20"/>
            <w:szCs w:val="20"/>
          </w:rPr>
          <w:fldChar w:fldCharType="end"/>
        </w:r>
      </w:hyperlink>
    </w:p>
    <w:p w:rsidR="00013586" w:rsidRPr="00A0520C" w:rsidRDefault="00E65064">
      <w:pPr>
        <w:pStyle w:val="TOC2"/>
        <w:tabs>
          <w:tab w:val="left" w:pos="880"/>
          <w:tab w:val="right" w:leader="dot" w:pos="8636"/>
        </w:tabs>
        <w:rPr>
          <w:rFonts w:ascii="Calibri" w:hAnsi="Calibri" w:cs="Arial"/>
          <w:noProof/>
          <w:sz w:val="20"/>
          <w:szCs w:val="20"/>
          <w:lang w:val="en-US" w:eastAsia="en-US"/>
        </w:rPr>
      </w:pPr>
      <w:hyperlink w:anchor="_Toc277112556" w:history="1">
        <w:r w:rsidR="00013586" w:rsidRPr="00A0520C">
          <w:rPr>
            <w:rStyle w:val="Hyperlink"/>
            <w:noProof/>
            <w:sz w:val="20"/>
            <w:szCs w:val="20"/>
          </w:rPr>
          <w:t>3.1.</w:t>
        </w:r>
        <w:r w:rsidR="00013586" w:rsidRPr="00A0520C">
          <w:rPr>
            <w:rFonts w:ascii="Calibri" w:hAnsi="Calibri" w:cs="Arial"/>
            <w:noProof/>
            <w:sz w:val="20"/>
            <w:szCs w:val="20"/>
            <w:lang w:val="en-US" w:eastAsia="en-US"/>
          </w:rPr>
          <w:tab/>
        </w:r>
        <w:r w:rsidR="00013586" w:rsidRPr="00A0520C">
          <w:rPr>
            <w:rStyle w:val="Hyperlink"/>
            <w:noProof/>
            <w:sz w:val="20"/>
            <w:szCs w:val="20"/>
          </w:rPr>
          <w:t>Background and Justification</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_Toc277112556 \h </w:instrText>
        </w:r>
        <w:r w:rsidRPr="00A0520C">
          <w:rPr>
            <w:noProof/>
            <w:webHidden/>
            <w:sz w:val="20"/>
            <w:szCs w:val="20"/>
          </w:rPr>
        </w:r>
        <w:r w:rsidRPr="00A0520C">
          <w:rPr>
            <w:noProof/>
            <w:webHidden/>
            <w:sz w:val="20"/>
            <w:szCs w:val="20"/>
          </w:rPr>
          <w:fldChar w:fldCharType="separate"/>
        </w:r>
        <w:r w:rsidR="00013586">
          <w:rPr>
            <w:noProof/>
            <w:webHidden/>
            <w:sz w:val="20"/>
            <w:szCs w:val="20"/>
          </w:rPr>
          <w:t>6</w:t>
        </w:r>
        <w:r w:rsidRPr="00A0520C">
          <w:rPr>
            <w:noProof/>
            <w:webHidden/>
            <w:sz w:val="20"/>
            <w:szCs w:val="20"/>
          </w:rPr>
          <w:fldChar w:fldCharType="end"/>
        </w:r>
      </w:hyperlink>
    </w:p>
    <w:p w:rsidR="00013586" w:rsidRPr="00A0520C" w:rsidRDefault="00E65064">
      <w:pPr>
        <w:pStyle w:val="TOC3"/>
        <w:tabs>
          <w:tab w:val="left" w:pos="880"/>
          <w:tab w:val="right" w:leader="dot" w:pos="8636"/>
        </w:tabs>
        <w:rPr>
          <w:rFonts w:ascii="Calibri" w:hAnsi="Calibri" w:cs="Arial"/>
          <w:noProof/>
          <w:sz w:val="20"/>
          <w:szCs w:val="20"/>
          <w:lang w:val="en-US" w:eastAsia="en-US"/>
        </w:rPr>
      </w:pPr>
      <w:hyperlink w:anchor="_Toc277112557" w:history="1">
        <w:r w:rsidR="00013586" w:rsidRPr="00A0520C">
          <w:rPr>
            <w:rStyle w:val="Hyperlink"/>
            <w:noProof/>
            <w:sz w:val="20"/>
            <w:szCs w:val="20"/>
          </w:rPr>
          <w:t>i.</w:t>
        </w:r>
        <w:r w:rsidR="00013586" w:rsidRPr="00A0520C">
          <w:rPr>
            <w:rFonts w:ascii="Calibri" w:hAnsi="Calibri" w:cs="Arial"/>
            <w:noProof/>
            <w:sz w:val="20"/>
            <w:szCs w:val="20"/>
            <w:lang w:val="en-US" w:eastAsia="en-US"/>
          </w:rPr>
          <w:tab/>
        </w:r>
        <w:r w:rsidR="00013586" w:rsidRPr="00A0520C">
          <w:rPr>
            <w:rStyle w:val="Hyperlink"/>
            <w:noProof/>
            <w:sz w:val="20"/>
            <w:szCs w:val="20"/>
          </w:rPr>
          <w:t>The Regulatory and Legislative Framework</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_Toc277112557 \h </w:instrText>
        </w:r>
        <w:r w:rsidRPr="00A0520C">
          <w:rPr>
            <w:noProof/>
            <w:webHidden/>
            <w:sz w:val="20"/>
            <w:szCs w:val="20"/>
          </w:rPr>
        </w:r>
        <w:r w:rsidRPr="00A0520C">
          <w:rPr>
            <w:noProof/>
            <w:webHidden/>
            <w:sz w:val="20"/>
            <w:szCs w:val="20"/>
          </w:rPr>
          <w:fldChar w:fldCharType="separate"/>
        </w:r>
        <w:r w:rsidR="00013586">
          <w:rPr>
            <w:noProof/>
            <w:webHidden/>
            <w:sz w:val="20"/>
            <w:szCs w:val="20"/>
          </w:rPr>
          <w:t>7</w:t>
        </w:r>
        <w:r w:rsidRPr="00A0520C">
          <w:rPr>
            <w:noProof/>
            <w:webHidden/>
            <w:sz w:val="20"/>
            <w:szCs w:val="20"/>
          </w:rPr>
          <w:fldChar w:fldCharType="end"/>
        </w:r>
      </w:hyperlink>
    </w:p>
    <w:p w:rsidR="00013586" w:rsidRPr="00A0520C" w:rsidRDefault="00E65064">
      <w:pPr>
        <w:pStyle w:val="TOC3"/>
        <w:tabs>
          <w:tab w:val="left" w:pos="1100"/>
          <w:tab w:val="right" w:leader="dot" w:pos="8636"/>
        </w:tabs>
        <w:rPr>
          <w:rFonts w:ascii="Calibri" w:hAnsi="Calibri" w:cs="Arial"/>
          <w:noProof/>
          <w:sz w:val="20"/>
          <w:szCs w:val="20"/>
          <w:lang w:val="en-US" w:eastAsia="en-US"/>
        </w:rPr>
      </w:pPr>
      <w:hyperlink w:anchor="_Toc277112558" w:history="1">
        <w:r w:rsidR="00013586" w:rsidRPr="00A0520C">
          <w:rPr>
            <w:rStyle w:val="Hyperlink"/>
            <w:noProof/>
            <w:sz w:val="20"/>
            <w:szCs w:val="20"/>
          </w:rPr>
          <w:t>ii.</w:t>
        </w:r>
        <w:r w:rsidR="00013586" w:rsidRPr="00A0520C">
          <w:rPr>
            <w:rFonts w:ascii="Calibri" w:hAnsi="Calibri" w:cs="Arial"/>
            <w:noProof/>
            <w:sz w:val="20"/>
            <w:szCs w:val="20"/>
            <w:lang w:val="en-US" w:eastAsia="en-US"/>
          </w:rPr>
          <w:tab/>
        </w:r>
        <w:r w:rsidR="00013586" w:rsidRPr="00A0520C">
          <w:rPr>
            <w:rStyle w:val="Hyperlink"/>
            <w:noProof/>
            <w:sz w:val="20"/>
            <w:szCs w:val="20"/>
          </w:rPr>
          <w:t>Institutional Framework and CPA's Internal Capacities</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_Toc277112558 \h </w:instrText>
        </w:r>
        <w:r w:rsidRPr="00A0520C">
          <w:rPr>
            <w:noProof/>
            <w:webHidden/>
            <w:sz w:val="20"/>
            <w:szCs w:val="20"/>
          </w:rPr>
        </w:r>
        <w:r w:rsidRPr="00A0520C">
          <w:rPr>
            <w:noProof/>
            <w:webHidden/>
            <w:sz w:val="20"/>
            <w:szCs w:val="20"/>
          </w:rPr>
          <w:fldChar w:fldCharType="separate"/>
        </w:r>
        <w:r w:rsidR="00013586">
          <w:rPr>
            <w:noProof/>
            <w:webHidden/>
            <w:sz w:val="20"/>
            <w:szCs w:val="20"/>
          </w:rPr>
          <w:t>7</w:t>
        </w:r>
        <w:r w:rsidRPr="00A0520C">
          <w:rPr>
            <w:noProof/>
            <w:webHidden/>
            <w:sz w:val="20"/>
            <w:szCs w:val="20"/>
          </w:rPr>
          <w:fldChar w:fldCharType="end"/>
        </w:r>
      </w:hyperlink>
    </w:p>
    <w:p w:rsidR="00013586" w:rsidRPr="00A0520C" w:rsidRDefault="00E65064">
      <w:pPr>
        <w:pStyle w:val="TOC2"/>
        <w:tabs>
          <w:tab w:val="left" w:pos="880"/>
          <w:tab w:val="right" w:leader="dot" w:pos="8636"/>
        </w:tabs>
        <w:rPr>
          <w:rFonts w:ascii="Calibri" w:hAnsi="Calibri" w:cs="Arial"/>
          <w:noProof/>
          <w:sz w:val="20"/>
          <w:szCs w:val="20"/>
          <w:lang w:val="en-US" w:eastAsia="en-US"/>
        </w:rPr>
      </w:pPr>
      <w:hyperlink w:anchor="_Toc277112559" w:history="1">
        <w:r w:rsidR="00013586" w:rsidRPr="00A0520C">
          <w:rPr>
            <w:rStyle w:val="Hyperlink"/>
            <w:noProof/>
            <w:sz w:val="20"/>
            <w:szCs w:val="20"/>
          </w:rPr>
          <w:t>3.2.</w:t>
        </w:r>
        <w:r w:rsidR="00013586" w:rsidRPr="00A0520C">
          <w:rPr>
            <w:rFonts w:ascii="Calibri" w:hAnsi="Calibri" w:cs="Arial"/>
            <w:noProof/>
            <w:sz w:val="20"/>
            <w:szCs w:val="20"/>
            <w:lang w:val="en-US" w:eastAsia="en-US"/>
          </w:rPr>
          <w:tab/>
        </w:r>
        <w:r w:rsidR="00013586" w:rsidRPr="00A0520C">
          <w:rPr>
            <w:rStyle w:val="Hyperlink"/>
            <w:bCs/>
            <w:noProof/>
            <w:sz w:val="20"/>
            <w:szCs w:val="20"/>
          </w:rPr>
          <w:t>Linked Activities</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_Toc277112559 \h </w:instrText>
        </w:r>
        <w:r w:rsidRPr="00A0520C">
          <w:rPr>
            <w:noProof/>
            <w:webHidden/>
            <w:sz w:val="20"/>
            <w:szCs w:val="20"/>
          </w:rPr>
        </w:r>
        <w:r w:rsidRPr="00A0520C">
          <w:rPr>
            <w:noProof/>
            <w:webHidden/>
            <w:sz w:val="20"/>
            <w:szCs w:val="20"/>
          </w:rPr>
          <w:fldChar w:fldCharType="separate"/>
        </w:r>
        <w:r w:rsidR="00013586">
          <w:rPr>
            <w:noProof/>
            <w:webHidden/>
            <w:sz w:val="20"/>
            <w:szCs w:val="20"/>
          </w:rPr>
          <w:t>12</w:t>
        </w:r>
        <w:r w:rsidRPr="00A0520C">
          <w:rPr>
            <w:noProof/>
            <w:webHidden/>
            <w:sz w:val="20"/>
            <w:szCs w:val="20"/>
          </w:rPr>
          <w:fldChar w:fldCharType="end"/>
        </w:r>
      </w:hyperlink>
    </w:p>
    <w:p w:rsidR="00013586" w:rsidRPr="00A0520C" w:rsidRDefault="00E65064">
      <w:pPr>
        <w:pStyle w:val="TOC2"/>
        <w:tabs>
          <w:tab w:val="left" w:pos="880"/>
          <w:tab w:val="right" w:leader="dot" w:pos="8636"/>
        </w:tabs>
        <w:rPr>
          <w:rFonts w:ascii="Calibri" w:hAnsi="Calibri" w:cs="Arial"/>
          <w:noProof/>
          <w:sz w:val="20"/>
          <w:szCs w:val="20"/>
          <w:lang w:val="en-US" w:eastAsia="en-US"/>
        </w:rPr>
      </w:pPr>
      <w:hyperlink w:anchor="_Toc277112560" w:history="1">
        <w:r w:rsidR="00013586" w:rsidRPr="00A0520C">
          <w:rPr>
            <w:rStyle w:val="Hyperlink"/>
            <w:noProof/>
            <w:sz w:val="20"/>
            <w:szCs w:val="20"/>
          </w:rPr>
          <w:t>3.3.</w:t>
        </w:r>
        <w:r w:rsidR="00013586" w:rsidRPr="00A0520C">
          <w:rPr>
            <w:rFonts w:ascii="Calibri" w:hAnsi="Calibri" w:cs="Arial"/>
            <w:noProof/>
            <w:sz w:val="20"/>
            <w:szCs w:val="20"/>
            <w:lang w:val="en-US" w:eastAsia="en-US"/>
          </w:rPr>
          <w:tab/>
        </w:r>
        <w:r w:rsidR="00013586" w:rsidRPr="00A0520C">
          <w:rPr>
            <w:rStyle w:val="Hyperlink"/>
            <w:bCs/>
            <w:noProof/>
            <w:sz w:val="20"/>
            <w:szCs w:val="20"/>
          </w:rPr>
          <w:t>Expected Results</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_Toc277112560 \h </w:instrText>
        </w:r>
        <w:r w:rsidRPr="00A0520C">
          <w:rPr>
            <w:noProof/>
            <w:webHidden/>
            <w:sz w:val="20"/>
            <w:szCs w:val="20"/>
          </w:rPr>
        </w:r>
        <w:r w:rsidRPr="00A0520C">
          <w:rPr>
            <w:noProof/>
            <w:webHidden/>
            <w:sz w:val="20"/>
            <w:szCs w:val="20"/>
          </w:rPr>
          <w:fldChar w:fldCharType="separate"/>
        </w:r>
        <w:r w:rsidR="00013586">
          <w:rPr>
            <w:noProof/>
            <w:webHidden/>
            <w:sz w:val="20"/>
            <w:szCs w:val="20"/>
          </w:rPr>
          <w:t>12</w:t>
        </w:r>
        <w:r w:rsidRPr="00A0520C">
          <w:rPr>
            <w:noProof/>
            <w:webHidden/>
            <w:sz w:val="20"/>
            <w:szCs w:val="20"/>
          </w:rPr>
          <w:fldChar w:fldCharType="end"/>
        </w:r>
      </w:hyperlink>
    </w:p>
    <w:p w:rsidR="00013586" w:rsidRPr="00A0520C" w:rsidRDefault="00E65064">
      <w:pPr>
        <w:pStyle w:val="TOC2"/>
        <w:tabs>
          <w:tab w:val="left" w:pos="880"/>
          <w:tab w:val="right" w:leader="dot" w:pos="8636"/>
        </w:tabs>
        <w:rPr>
          <w:rFonts w:ascii="Calibri" w:hAnsi="Calibri" w:cs="Arial"/>
          <w:noProof/>
          <w:sz w:val="20"/>
          <w:szCs w:val="20"/>
          <w:lang w:val="en-US" w:eastAsia="en-US"/>
        </w:rPr>
      </w:pPr>
      <w:hyperlink w:anchor="_Toc277112561" w:history="1">
        <w:r w:rsidR="00013586" w:rsidRPr="00A0520C">
          <w:rPr>
            <w:rStyle w:val="Hyperlink"/>
            <w:noProof/>
            <w:sz w:val="20"/>
            <w:szCs w:val="20"/>
          </w:rPr>
          <w:t>3.4.</w:t>
        </w:r>
        <w:r w:rsidR="00013586" w:rsidRPr="00A0520C">
          <w:rPr>
            <w:rFonts w:ascii="Calibri" w:hAnsi="Calibri" w:cs="Arial"/>
            <w:noProof/>
            <w:sz w:val="20"/>
            <w:szCs w:val="20"/>
            <w:lang w:val="en-US" w:eastAsia="en-US"/>
          </w:rPr>
          <w:tab/>
        </w:r>
        <w:r w:rsidR="00013586" w:rsidRPr="00A0520C">
          <w:rPr>
            <w:rStyle w:val="Hyperlink"/>
            <w:noProof/>
            <w:sz w:val="20"/>
            <w:szCs w:val="20"/>
          </w:rPr>
          <w:t>Activities</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_Toc277112561 \h </w:instrText>
        </w:r>
        <w:r w:rsidRPr="00A0520C">
          <w:rPr>
            <w:noProof/>
            <w:webHidden/>
            <w:sz w:val="20"/>
            <w:szCs w:val="20"/>
          </w:rPr>
        </w:r>
        <w:r w:rsidRPr="00A0520C">
          <w:rPr>
            <w:noProof/>
            <w:webHidden/>
            <w:sz w:val="20"/>
            <w:szCs w:val="20"/>
          </w:rPr>
          <w:fldChar w:fldCharType="separate"/>
        </w:r>
        <w:r w:rsidR="00013586">
          <w:rPr>
            <w:noProof/>
            <w:webHidden/>
            <w:sz w:val="20"/>
            <w:szCs w:val="20"/>
          </w:rPr>
          <w:t>14</w:t>
        </w:r>
        <w:r w:rsidRPr="00A0520C">
          <w:rPr>
            <w:noProof/>
            <w:webHidden/>
            <w:sz w:val="20"/>
            <w:szCs w:val="20"/>
          </w:rPr>
          <w:fldChar w:fldCharType="end"/>
        </w:r>
      </w:hyperlink>
    </w:p>
    <w:p w:rsidR="00013586" w:rsidRPr="00A0520C" w:rsidRDefault="00E65064">
      <w:pPr>
        <w:pStyle w:val="TOC3"/>
        <w:tabs>
          <w:tab w:val="left" w:pos="1320"/>
          <w:tab w:val="right" w:leader="dot" w:pos="8636"/>
        </w:tabs>
        <w:rPr>
          <w:rFonts w:ascii="Calibri" w:hAnsi="Calibri" w:cs="Arial"/>
          <w:noProof/>
          <w:sz w:val="20"/>
          <w:szCs w:val="20"/>
          <w:lang w:val="en-US" w:eastAsia="en-US"/>
        </w:rPr>
      </w:pPr>
      <w:hyperlink w:anchor="_Toc277112562" w:history="1">
        <w:r w:rsidR="00013586" w:rsidRPr="00A0520C">
          <w:rPr>
            <w:rStyle w:val="Hyperlink"/>
            <w:iCs/>
            <w:noProof/>
            <w:sz w:val="20"/>
            <w:szCs w:val="20"/>
            <w:lang w:bidi="ar-EG"/>
          </w:rPr>
          <w:t>3.4.1.</w:t>
        </w:r>
        <w:r w:rsidR="00013586" w:rsidRPr="00A0520C">
          <w:rPr>
            <w:rFonts w:ascii="Calibri" w:hAnsi="Calibri" w:cs="Arial"/>
            <w:noProof/>
            <w:sz w:val="20"/>
            <w:szCs w:val="20"/>
            <w:lang w:val="en-US" w:eastAsia="en-US"/>
          </w:rPr>
          <w:tab/>
        </w:r>
        <w:r w:rsidR="00013586" w:rsidRPr="00A0520C">
          <w:rPr>
            <w:rStyle w:val="Hyperlink"/>
            <w:iCs/>
            <w:noProof/>
            <w:sz w:val="20"/>
            <w:szCs w:val="20"/>
            <w:lang w:bidi="ar-EG"/>
          </w:rPr>
          <w:t>Component 1: Legal and Regulatory Framework for Consumer Protection</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_Toc277112562 \h </w:instrText>
        </w:r>
        <w:r w:rsidRPr="00A0520C">
          <w:rPr>
            <w:noProof/>
            <w:webHidden/>
            <w:sz w:val="20"/>
            <w:szCs w:val="20"/>
          </w:rPr>
        </w:r>
        <w:r w:rsidRPr="00A0520C">
          <w:rPr>
            <w:noProof/>
            <w:webHidden/>
            <w:sz w:val="20"/>
            <w:szCs w:val="20"/>
          </w:rPr>
          <w:fldChar w:fldCharType="separate"/>
        </w:r>
        <w:r w:rsidR="00013586">
          <w:rPr>
            <w:noProof/>
            <w:webHidden/>
            <w:sz w:val="20"/>
            <w:szCs w:val="20"/>
          </w:rPr>
          <w:t>14</w:t>
        </w:r>
        <w:r w:rsidRPr="00A0520C">
          <w:rPr>
            <w:noProof/>
            <w:webHidden/>
            <w:sz w:val="20"/>
            <w:szCs w:val="20"/>
          </w:rPr>
          <w:fldChar w:fldCharType="end"/>
        </w:r>
      </w:hyperlink>
    </w:p>
    <w:p w:rsidR="00013586" w:rsidRPr="00A0520C" w:rsidRDefault="00E65064">
      <w:pPr>
        <w:pStyle w:val="TOC3"/>
        <w:tabs>
          <w:tab w:val="left" w:pos="1320"/>
          <w:tab w:val="right" w:leader="dot" w:pos="8636"/>
        </w:tabs>
        <w:rPr>
          <w:rFonts w:ascii="Calibri" w:hAnsi="Calibri" w:cs="Arial"/>
          <w:noProof/>
          <w:sz w:val="20"/>
          <w:szCs w:val="20"/>
          <w:lang w:val="en-US" w:eastAsia="en-US"/>
        </w:rPr>
      </w:pPr>
      <w:hyperlink w:anchor="_Toc277112563" w:history="1">
        <w:r w:rsidR="00013586" w:rsidRPr="00A0520C">
          <w:rPr>
            <w:rStyle w:val="Hyperlink"/>
            <w:noProof/>
            <w:sz w:val="20"/>
            <w:szCs w:val="20"/>
          </w:rPr>
          <w:t>3.4.2.</w:t>
        </w:r>
        <w:r w:rsidR="00013586" w:rsidRPr="00A0520C">
          <w:rPr>
            <w:rFonts w:ascii="Calibri" w:hAnsi="Calibri" w:cs="Arial"/>
            <w:noProof/>
            <w:sz w:val="20"/>
            <w:szCs w:val="20"/>
            <w:lang w:val="en-US" w:eastAsia="en-US"/>
          </w:rPr>
          <w:tab/>
        </w:r>
        <w:r w:rsidR="00013586" w:rsidRPr="00A0520C">
          <w:rPr>
            <w:rStyle w:val="Hyperlink"/>
            <w:iCs/>
            <w:noProof/>
            <w:sz w:val="20"/>
            <w:szCs w:val="20"/>
          </w:rPr>
          <w:t xml:space="preserve">Component II: </w:t>
        </w:r>
        <w:r w:rsidR="00013586" w:rsidRPr="00A0520C">
          <w:rPr>
            <w:rStyle w:val="Hyperlink"/>
            <w:noProof/>
            <w:sz w:val="20"/>
            <w:szCs w:val="20"/>
          </w:rPr>
          <w:t xml:space="preserve">Institutional </w:t>
        </w:r>
        <w:r w:rsidR="00013586" w:rsidRPr="00A0520C">
          <w:rPr>
            <w:rStyle w:val="Hyperlink"/>
            <w:iCs/>
            <w:noProof/>
            <w:sz w:val="20"/>
            <w:szCs w:val="20"/>
          </w:rPr>
          <w:t>Framework and CPA's Sustainable Capacity</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_Toc277112563 \h </w:instrText>
        </w:r>
        <w:r w:rsidRPr="00A0520C">
          <w:rPr>
            <w:noProof/>
            <w:webHidden/>
            <w:sz w:val="20"/>
            <w:szCs w:val="20"/>
          </w:rPr>
        </w:r>
        <w:r w:rsidRPr="00A0520C">
          <w:rPr>
            <w:noProof/>
            <w:webHidden/>
            <w:sz w:val="20"/>
            <w:szCs w:val="20"/>
          </w:rPr>
          <w:fldChar w:fldCharType="separate"/>
        </w:r>
        <w:r w:rsidR="00013586">
          <w:rPr>
            <w:noProof/>
            <w:webHidden/>
            <w:sz w:val="20"/>
            <w:szCs w:val="20"/>
          </w:rPr>
          <w:t>15</w:t>
        </w:r>
        <w:r w:rsidRPr="00A0520C">
          <w:rPr>
            <w:noProof/>
            <w:webHidden/>
            <w:sz w:val="20"/>
            <w:szCs w:val="20"/>
          </w:rPr>
          <w:fldChar w:fldCharType="end"/>
        </w:r>
      </w:hyperlink>
    </w:p>
    <w:p w:rsidR="00013586" w:rsidRPr="00A0520C" w:rsidRDefault="00E65064">
      <w:pPr>
        <w:pStyle w:val="TOC3"/>
        <w:tabs>
          <w:tab w:val="left" w:pos="1320"/>
          <w:tab w:val="right" w:leader="dot" w:pos="8636"/>
        </w:tabs>
        <w:rPr>
          <w:rFonts w:ascii="Calibri" w:hAnsi="Calibri" w:cs="Arial"/>
          <w:noProof/>
          <w:sz w:val="20"/>
          <w:szCs w:val="20"/>
          <w:lang w:val="en-US" w:eastAsia="en-US"/>
        </w:rPr>
      </w:pPr>
      <w:hyperlink w:anchor="_Toc277112564" w:history="1">
        <w:r w:rsidR="00013586" w:rsidRPr="00A0520C">
          <w:rPr>
            <w:rStyle w:val="Hyperlink"/>
            <w:noProof/>
            <w:sz w:val="20"/>
            <w:szCs w:val="20"/>
          </w:rPr>
          <w:t>3.4.3.</w:t>
        </w:r>
        <w:r w:rsidR="00013586" w:rsidRPr="00A0520C">
          <w:rPr>
            <w:rFonts w:ascii="Calibri" w:hAnsi="Calibri" w:cs="Arial"/>
            <w:noProof/>
            <w:sz w:val="20"/>
            <w:szCs w:val="20"/>
            <w:lang w:val="en-US" w:eastAsia="en-US"/>
          </w:rPr>
          <w:tab/>
        </w:r>
        <w:r w:rsidR="00013586" w:rsidRPr="00A0520C">
          <w:rPr>
            <w:rStyle w:val="Hyperlink"/>
            <w:noProof/>
            <w:sz w:val="20"/>
            <w:szCs w:val="20"/>
          </w:rPr>
          <w:t>Component III: Consumer Protection Associations</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_Toc277112564 \h </w:instrText>
        </w:r>
        <w:r w:rsidRPr="00A0520C">
          <w:rPr>
            <w:noProof/>
            <w:webHidden/>
            <w:sz w:val="20"/>
            <w:szCs w:val="20"/>
          </w:rPr>
        </w:r>
        <w:r w:rsidRPr="00A0520C">
          <w:rPr>
            <w:noProof/>
            <w:webHidden/>
            <w:sz w:val="20"/>
            <w:szCs w:val="20"/>
          </w:rPr>
          <w:fldChar w:fldCharType="separate"/>
        </w:r>
        <w:r w:rsidR="00013586">
          <w:rPr>
            <w:noProof/>
            <w:webHidden/>
            <w:sz w:val="20"/>
            <w:szCs w:val="20"/>
          </w:rPr>
          <w:t>16</w:t>
        </w:r>
        <w:r w:rsidRPr="00A0520C">
          <w:rPr>
            <w:noProof/>
            <w:webHidden/>
            <w:sz w:val="20"/>
            <w:szCs w:val="20"/>
          </w:rPr>
          <w:fldChar w:fldCharType="end"/>
        </w:r>
      </w:hyperlink>
    </w:p>
    <w:p w:rsidR="00013586" w:rsidRPr="00A0520C" w:rsidRDefault="00E65064">
      <w:pPr>
        <w:pStyle w:val="TOC3"/>
        <w:tabs>
          <w:tab w:val="left" w:pos="1320"/>
          <w:tab w:val="right" w:leader="dot" w:pos="8636"/>
        </w:tabs>
        <w:rPr>
          <w:rFonts w:ascii="Calibri" w:hAnsi="Calibri" w:cs="Arial"/>
          <w:noProof/>
          <w:sz w:val="20"/>
          <w:szCs w:val="20"/>
          <w:lang w:val="en-US" w:eastAsia="en-US"/>
        </w:rPr>
      </w:pPr>
      <w:hyperlink w:anchor="_Toc277112565" w:history="1">
        <w:r w:rsidR="00013586" w:rsidRPr="00A0520C">
          <w:rPr>
            <w:rStyle w:val="Hyperlink"/>
            <w:noProof/>
            <w:sz w:val="20"/>
            <w:szCs w:val="20"/>
          </w:rPr>
          <w:t>3.4.4.</w:t>
        </w:r>
        <w:r w:rsidR="00013586" w:rsidRPr="00A0520C">
          <w:rPr>
            <w:rFonts w:ascii="Calibri" w:hAnsi="Calibri" w:cs="Arial"/>
            <w:noProof/>
            <w:sz w:val="20"/>
            <w:szCs w:val="20"/>
            <w:lang w:val="en-US" w:eastAsia="en-US"/>
          </w:rPr>
          <w:tab/>
        </w:r>
        <w:r w:rsidR="00013586" w:rsidRPr="00A0520C">
          <w:rPr>
            <w:rStyle w:val="Hyperlink"/>
            <w:noProof/>
            <w:sz w:val="20"/>
            <w:szCs w:val="20"/>
          </w:rPr>
          <w:t>Component IV: Awareness and Information Management</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_Toc277112565 \h </w:instrText>
        </w:r>
        <w:r w:rsidRPr="00A0520C">
          <w:rPr>
            <w:noProof/>
            <w:webHidden/>
            <w:sz w:val="20"/>
            <w:szCs w:val="20"/>
          </w:rPr>
        </w:r>
        <w:r w:rsidRPr="00A0520C">
          <w:rPr>
            <w:noProof/>
            <w:webHidden/>
            <w:sz w:val="20"/>
            <w:szCs w:val="20"/>
          </w:rPr>
          <w:fldChar w:fldCharType="separate"/>
        </w:r>
        <w:r w:rsidR="00013586">
          <w:rPr>
            <w:noProof/>
            <w:webHidden/>
            <w:sz w:val="20"/>
            <w:szCs w:val="20"/>
          </w:rPr>
          <w:t>16</w:t>
        </w:r>
        <w:r w:rsidRPr="00A0520C">
          <w:rPr>
            <w:noProof/>
            <w:webHidden/>
            <w:sz w:val="20"/>
            <w:szCs w:val="20"/>
          </w:rPr>
          <w:fldChar w:fldCharType="end"/>
        </w:r>
      </w:hyperlink>
    </w:p>
    <w:p w:rsidR="00013586" w:rsidRPr="00A0520C" w:rsidRDefault="00E65064">
      <w:pPr>
        <w:pStyle w:val="TOC3"/>
        <w:tabs>
          <w:tab w:val="left" w:pos="1320"/>
          <w:tab w:val="right" w:leader="dot" w:pos="8636"/>
        </w:tabs>
        <w:rPr>
          <w:rFonts w:ascii="Calibri" w:hAnsi="Calibri" w:cs="Arial"/>
          <w:noProof/>
          <w:sz w:val="20"/>
          <w:szCs w:val="20"/>
          <w:lang w:val="en-US" w:eastAsia="en-US"/>
        </w:rPr>
      </w:pPr>
      <w:hyperlink w:anchor="_Toc277112566" w:history="1">
        <w:r w:rsidR="00013586" w:rsidRPr="00A0520C">
          <w:rPr>
            <w:rStyle w:val="Hyperlink"/>
            <w:noProof/>
            <w:sz w:val="20"/>
            <w:szCs w:val="20"/>
          </w:rPr>
          <w:t>3.4.5.</w:t>
        </w:r>
        <w:r w:rsidR="00013586" w:rsidRPr="00A0520C">
          <w:rPr>
            <w:rFonts w:ascii="Calibri" w:hAnsi="Calibri" w:cs="Arial"/>
            <w:noProof/>
            <w:sz w:val="20"/>
            <w:szCs w:val="20"/>
            <w:lang w:val="en-US" w:eastAsia="en-US"/>
          </w:rPr>
          <w:tab/>
        </w:r>
        <w:r w:rsidR="00013586" w:rsidRPr="00A0520C">
          <w:rPr>
            <w:rStyle w:val="Hyperlink"/>
            <w:noProof/>
            <w:sz w:val="20"/>
            <w:szCs w:val="20"/>
          </w:rPr>
          <w:t>Project Visibility</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_Toc277112566 \h </w:instrText>
        </w:r>
        <w:r w:rsidRPr="00A0520C">
          <w:rPr>
            <w:noProof/>
            <w:webHidden/>
            <w:sz w:val="20"/>
            <w:szCs w:val="20"/>
          </w:rPr>
        </w:r>
        <w:r w:rsidRPr="00A0520C">
          <w:rPr>
            <w:noProof/>
            <w:webHidden/>
            <w:sz w:val="20"/>
            <w:szCs w:val="20"/>
          </w:rPr>
          <w:fldChar w:fldCharType="separate"/>
        </w:r>
        <w:r w:rsidR="00013586">
          <w:rPr>
            <w:b/>
            <w:bCs/>
            <w:noProof/>
            <w:webHidden/>
            <w:sz w:val="20"/>
            <w:szCs w:val="20"/>
            <w:lang w:val="en-US"/>
          </w:rPr>
          <w:t>Error! Bookmark not defined.</w:t>
        </w:r>
        <w:r w:rsidRPr="00A0520C">
          <w:rPr>
            <w:noProof/>
            <w:webHidden/>
            <w:sz w:val="20"/>
            <w:szCs w:val="20"/>
          </w:rPr>
          <w:fldChar w:fldCharType="end"/>
        </w:r>
      </w:hyperlink>
    </w:p>
    <w:p w:rsidR="00013586" w:rsidRPr="00A0520C" w:rsidRDefault="00E65064">
      <w:pPr>
        <w:pStyle w:val="TOC2"/>
        <w:tabs>
          <w:tab w:val="left" w:pos="880"/>
          <w:tab w:val="right" w:leader="dot" w:pos="8636"/>
        </w:tabs>
        <w:rPr>
          <w:rFonts w:ascii="Calibri" w:hAnsi="Calibri" w:cs="Arial"/>
          <w:noProof/>
          <w:sz w:val="20"/>
          <w:szCs w:val="20"/>
          <w:lang w:val="en-US" w:eastAsia="en-US"/>
        </w:rPr>
      </w:pPr>
      <w:hyperlink w:anchor="_Toc277112567" w:history="1">
        <w:r w:rsidR="00013586" w:rsidRPr="00A0520C">
          <w:rPr>
            <w:rStyle w:val="Hyperlink"/>
            <w:noProof/>
            <w:sz w:val="20"/>
            <w:szCs w:val="20"/>
            <w:lang w:bidi="ar-EG"/>
          </w:rPr>
          <w:t>3.5.</w:t>
        </w:r>
        <w:r w:rsidR="00013586" w:rsidRPr="00A0520C">
          <w:rPr>
            <w:rFonts w:ascii="Calibri" w:hAnsi="Calibri" w:cs="Arial"/>
            <w:noProof/>
            <w:sz w:val="20"/>
            <w:szCs w:val="20"/>
            <w:lang w:val="en-US" w:eastAsia="en-US"/>
          </w:rPr>
          <w:tab/>
        </w:r>
        <w:r w:rsidR="00013586" w:rsidRPr="00A0520C">
          <w:rPr>
            <w:rStyle w:val="Hyperlink"/>
            <w:noProof/>
            <w:sz w:val="20"/>
            <w:szCs w:val="20"/>
          </w:rPr>
          <w:t>Means</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_Toc277112567 \h </w:instrText>
        </w:r>
        <w:r w:rsidRPr="00A0520C">
          <w:rPr>
            <w:noProof/>
            <w:webHidden/>
            <w:sz w:val="20"/>
            <w:szCs w:val="20"/>
          </w:rPr>
        </w:r>
        <w:r w:rsidRPr="00A0520C">
          <w:rPr>
            <w:noProof/>
            <w:webHidden/>
            <w:sz w:val="20"/>
            <w:szCs w:val="20"/>
          </w:rPr>
          <w:fldChar w:fldCharType="separate"/>
        </w:r>
        <w:r w:rsidR="00013586">
          <w:rPr>
            <w:noProof/>
            <w:webHidden/>
            <w:sz w:val="20"/>
            <w:szCs w:val="20"/>
          </w:rPr>
          <w:t>17</w:t>
        </w:r>
        <w:r w:rsidRPr="00A0520C">
          <w:rPr>
            <w:noProof/>
            <w:webHidden/>
            <w:sz w:val="20"/>
            <w:szCs w:val="20"/>
          </w:rPr>
          <w:fldChar w:fldCharType="end"/>
        </w:r>
      </w:hyperlink>
    </w:p>
    <w:p w:rsidR="00013586" w:rsidRPr="00A0520C" w:rsidRDefault="00E65064">
      <w:pPr>
        <w:pStyle w:val="TOC3"/>
        <w:tabs>
          <w:tab w:val="right" w:leader="dot" w:pos="8636"/>
        </w:tabs>
        <w:rPr>
          <w:rFonts w:ascii="Calibri" w:hAnsi="Calibri" w:cs="Arial"/>
          <w:noProof/>
          <w:sz w:val="20"/>
          <w:szCs w:val="20"/>
          <w:lang w:val="en-US" w:eastAsia="en-US"/>
        </w:rPr>
      </w:pPr>
      <w:hyperlink w:anchor="_Toc277112568" w:history="1">
        <w:r w:rsidR="00013586" w:rsidRPr="00A0520C">
          <w:rPr>
            <w:rStyle w:val="Hyperlink"/>
            <w:noProof/>
            <w:sz w:val="20"/>
            <w:szCs w:val="20"/>
          </w:rPr>
          <w:t>3.5.1 Profile and tasks of the Project Leader (PL)</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_Toc277112568 \h </w:instrText>
        </w:r>
        <w:r w:rsidRPr="00A0520C">
          <w:rPr>
            <w:noProof/>
            <w:webHidden/>
            <w:sz w:val="20"/>
            <w:szCs w:val="20"/>
          </w:rPr>
        </w:r>
        <w:r w:rsidRPr="00A0520C">
          <w:rPr>
            <w:noProof/>
            <w:webHidden/>
            <w:sz w:val="20"/>
            <w:szCs w:val="20"/>
          </w:rPr>
          <w:fldChar w:fldCharType="separate"/>
        </w:r>
        <w:r w:rsidR="00013586">
          <w:rPr>
            <w:noProof/>
            <w:webHidden/>
            <w:sz w:val="20"/>
            <w:szCs w:val="20"/>
          </w:rPr>
          <w:t>17</w:t>
        </w:r>
        <w:r w:rsidRPr="00A0520C">
          <w:rPr>
            <w:noProof/>
            <w:webHidden/>
            <w:sz w:val="20"/>
            <w:szCs w:val="20"/>
          </w:rPr>
          <w:fldChar w:fldCharType="end"/>
        </w:r>
      </w:hyperlink>
    </w:p>
    <w:p w:rsidR="00013586" w:rsidRPr="00A0520C" w:rsidRDefault="00E65064">
      <w:pPr>
        <w:pStyle w:val="TOC3"/>
        <w:tabs>
          <w:tab w:val="right" w:leader="dot" w:pos="8636"/>
        </w:tabs>
        <w:rPr>
          <w:rFonts w:ascii="Calibri" w:hAnsi="Calibri" w:cs="Arial"/>
          <w:noProof/>
          <w:sz w:val="20"/>
          <w:szCs w:val="20"/>
          <w:lang w:val="en-US" w:eastAsia="en-US"/>
        </w:rPr>
      </w:pPr>
      <w:hyperlink w:anchor="_Toc277112569" w:history="1">
        <w:r w:rsidR="00013586" w:rsidRPr="00A0520C">
          <w:rPr>
            <w:rStyle w:val="Hyperlink"/>
            <w:noProof/>
            <w:sz w:val="20"/>
            <w:szCs w:val="20"/>
          </w:rPr>
          <w:t>3.5.2 Profile and tasks of the Resident Twinning Advisor (RTA)</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_Toc277112569 \h </w:instrText>
        </w:r>
        <w:r w:rsidRPr="00A0520C">
          <w:rPr>
            <w:noProof/>
            <w:webHidden/>
            <w:sz w:val="20"/>
            <w:szCs w:val="20"/>
          </w:rPr>
        </w:r>
        <w:r w:rsidRPr="00A0520C">
          <w:rPr>
            <w:noProof/>
            <w:webHidden/>
            <w:sz w:val="20"/>
            <w:szCs w:val="20"/>
          </w:rPr>
          <w:fldChar w:fldCharType="separate"/>
        </w:r>
        <w:r w:rsidR="00013586">
          <w:rPr>
            <w:noProof/>
            <w:webHidden/>
            <w:sz w:val="20"/>
            <w:szCs w:val="20"/>
          </w:rPr>
          <w:t>17</w:t>
        </w:r>
        <w:r w:rsidRPr="00A0520C">
          <w:rPr>
            <w:noProof/>
            <w:webHidden/>
            <w:sz w:val="20"/>
            <w:szCs w:val="20"/>
          </w:rPr>
          <w:fldChar w:fldCharType="end"/>
        </w:r>
      </w:hyperlink>
    </w:p>
    <w:p w:rsidR="00013586" w:rsidRPr="00A0520C" w:rsidRDefault="00E65064">
      <w:pPr>
        <w:pStyle w:val="TOC3"/>
        <w:tabs>
          <w:tab w:val="right" w:leader="dot" w:pos="8636"/>
        </w:tabs>
        <w:rPr>
          <w:rFonts w:ascii="Calibri" w:hAnsi="Calibri" w:cs="Arial"/>
          <w:noProof/>
          <w:sz w:val="20"/>
          <w:szCs w:val="20"/>
          <w:lang w:val="en-US" w:eastAsia="en-US"/>
        </w:rPr>
      </w:pPr>
      <w:hyperlink w:anchor="_Toc277112570" w:history="1">
        <w:r w:rsidR="00013586" w:rsidRPr="00A0520C">
          <w:rPr>
            <w:rStyle w:val="Hyperlink"/>
            <w:iCs/>
            <w:noProof/>
            <w:sz w:val="20"/>
            <w:szCs w:val="20"/>
            <w:lang w:val="en-US" w:eastAsia="en-US"/>
          </w:rPr>
          <w:t xml:space="preserve">3.5.4. </w:t>
        </w:r>
        <w:r w:rsidR="00013586" w:rsidRPr="00A0520C">
          <w:rPr>
            <w:rStyle w:val="Hyperlink"/>
            <w:noProof/>
            <w:sz w:val="20"/>
            <w:szCs w:val="20"/>
          </w:rPr>
          <w:t xml:space="preserve">Profile and tasks of the </w:t>
        </w:r>
        <w:r w:rsidR="00013586" w:rsidRPr="00A0520C">
          <w:rPr>
            <w:rStyle w:val="Hyperlink"/>
            <w:iCs/>
            <w:noProof/>
            <w:sz w:val="20"/>
            <w:szCs w:val="20"/>
            <w:lang w:val="en-US" w:eastAsia="en-US"/>
          </w:rPr>
          <w:t>RTA Assistant</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_Toc277112570 \h </w:instrText>
        </w:r>
        <w:r w:rsidRPr="00A0520C">
          <w:rPr>
            <w:noProof/>
            <w:webHidden/>
            <w:sz w:val="20"/>
            <w:szCs w:val="20"/>
          </w:rPr>
        </w:r>
        <w:r w:rsidRPr="00A0520C">
          <w:rPr>
            <w:noProof/>
            <w:webHidden/>
            <w:sz w:val="20"/>
            <w:szCs w:val="20"/>
          </w:rPr>
          <w:fldChar w:fldCharType="separate"/>
        </w:r>
        <w:r w:rsidR="00013586">
          <w:rPr>
            <w:noProof/>
            <w:webHidden/>
            <w:sz w:val="20"/>
            <w:szCs w:val="20"/>
          </w:rPr>
          <w:t>18</w:t>
        </w:r>
        <w:r w:rsidRPr="00A0520C">
          <w:rPr>
            <w:noProof/>
            <w:webHidden/>
            <w:sz w:val="20"/>
            <w:szCs w:val="20"/>
          </w:rPr>
          <w:fldChar w:fldCharType="end"/>
        </w:r>
      </w:hyperlink>
    </w:p>
    <w:p w:rsidR="00013586" w:rsidRPr="00A0520C" w:rsidRDefault="00E65064">
      <w:pPr>
        <w:pStyle w:val="TOC3"/>
        <w:tabs>
          <w:tab w:val="right" w:leader="dot" w:pos="8636"/>
        </w:tabs>
        <w:rPr>
          <w:rFonts w:ascii="Calibri" w:hAnsi="Calibri" w:cs="Arial"/>
          <w:noProof/>
          <w:sz w:val="20"/>
          <w:szCs w:val="20"/>
          <w:lang w:val="en-US" w:eastAsia="en-US"/>
        </w:rPr>
      </w:pPr>
      <w:hyperlink w:anchor="_Toc277112571" w:history="1">
        <w:r w:rsidR="00013586" w:rsidRPr="00A0520C">
          <w:rPr>
            <w:rStyle w:val="Hyperlink"/>
            <w:iCs/>
            <w:noProof/>
            <w:sz w:val="20"/>
            <w:szCs w:val="20"/>
          </w:rPr>
          <w:t>3.5.4.</w:t>
        </w:r>
        <w:r w:rsidR="00013586" w:rsidRPr="00A0520C">
          <w:rPr>
            <w:rStyle w:val="Hyperlink"/>
            <w:noProof/>
            <w:sz w:val="20"/>
            <w:szCs w:val="20"/>
          </w:rPr>
          <w:t xml:space="preserve"> Profiles and Tasks of the Short and Medium Term Experts</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_Toc277112571 \h </w:instrText>
        </w:r>
        <w:r w:rsidRPr="00A0520C">
          <w:rPr>
            <w:noProof/>
            <w:webHidden/>
            <w:sz w:val="20"/>
            <w:szCs w:val="20"/>
          </w:rPr>
        </w:r>
        <w:r w:rsidRPr="00A0520C">
          <w:rPr>
            <w:noProof/>
            <w:webHidden/>
            <w:sz w:val="20"/>
            <w:szCs w:val="20"/>
          </w:rPr>
          <w:fldChar w:fldCharType="separate"/>
        </w:r>
        <w:r w:rsidR="00013586">
          <w:rPr>
            <w:noProof/>
            <w:webHidden/>
            <w:sz w:val="20"/>
            <w:szCs w:val="20"/>
          </w:rPr>
          <w:t>19</w:t>
        </w:r>
        <w:r w:rsidRPr="00A0520C">
          <w:rPr>
            <w:noProof/>
            <w:webHidden/>
            <w:sz w:val="20"/>
            <w:szCs w:val="20"/>
          </w:rPr>
          <w:fldChar w:fldCharType="end"/>
        </w:r>
      </w:hyperlink>
    </w:p>
    <w:p w:rsidR="00013586" w:rsidRPr="00A0520C" w:rsidRDefault="00E65064">
      <w:pPr>
        <w:pStyle w:val="TOC1"/>
        <w:tabs>
          <w:tab w:val="right" w:leader="dot" w:pos="8636"/>
        </w:tabs>
        <w:rPr>
          <w:rFonts w:ascii="Calibri" w:hAnsi="Calibri" w:cs="Arial"/>
          <w:noProof/>
          <w:sz w:val="20"/>
          <w:szCs w:val="20"/>
          <w:lang w:val="en-US" w:eastAsia="en-US"/>
        </w:rPr>
      </w:pPr>
      <w:hyperlink w:anchor="_Toc277112572" w:history="1">
        <w:r w:rsidR="00013586" w:rsidRPr="00A0520C">
          <w:rPr>
            <w:rStyle w:val="Hyperlink"/>
            <w:noProof/>
            <w:sz w:val="20"/>
            <w:szCs w:val="20"/>
          </w:rPr>
          <w:t>4. INSTITUTIONAL FRAMEWORK OF THE TWINNING PROJECT</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_Toc277112572 \h </w:instrText>
        </w:r>
        <w:r w:rsidRPr="00A0520C">
          <w:rPr>
            <w:noProof/>
            <w:webHidden/>
            <w:sz w:val="20"/>
            <w:szCs w:val="20"/>
          </w:rPr>
        </w:r>
        <w:r w:rsidRPr="00A0520C">
          <w:rPr>
            <w:noProof/>
            <w:webHidden/>
            <w:sz w:val="20"/>
            <w:szCs w:val="20"/>
          </w:rPr>
          <w:fldChar w:fldCharType="separate"/>
        </w:r>
        <w:r w:rsidR="00013586">
          <w:rPr>
            <w:noProof/>
            <w:webHidden/>
            <w:sz w:val="20"/>
            <w:szCs w:val="20"/>
          </w:rPr>
          <w:t>24</w:t>
        </w:r>
        <w:r w:rsidRPr="00A0520C">
          <w:rPr>
            <w:noProof/>
            <w:webHidden/>
            <w:sz w:val="20"/>
            <w:szCs w:val="20"/>
          </w:rPr>
          <w:fldChar w:fldCharType="end"/>
        </w:r>
      </w:hyperlink>
    </w:p>
    <w:p w:rsidR="00013586" w:rsidRPr="00A0520C" w:rsidRDefault="00E65064">
      <w:pPr>
        <w:pStyle w:val="TOC1"/>
        <w:tabs>
          <w:tab w:val="right" w:leader="dot" w:pos="8636"/>
        </w:tabs>
        <w:rPr>
          <w:rFonts w:ascii="Calibri" w:hAnsi="Calibri" w:cs="Arial"/>
          <w:noProof/>
          <w:sz w:val="20"/>
          <w:szCs w:val="20"/>
          <w:lang w:val="en-US" w:eastAsia="en-US"/>
        </w:rPr>
      </w:pPr>
      <w:hyperlink w:anchor="_Toc277112573" w:history="1">
        <w:r w:rsidR="00013586" w:rsidRPr="00A0520C">
          <w:rPr>
            <w:rStyle w:val="Hyperlink"/>
            <w:noProof/>
            <w:sz w:val="20"/>
            <w:szCs w:val="20"/>
          </w:rPr>
          <w:t>5. BUDGET</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_Toc277112573 \h </w:instrText>
        </w:r>
        <w:r w:rsidRPr="00A0520C">
          <w:rPr>
            <w:noProof/>
            <w:webHidden/>
            <w:sz w:val="20"/>
            <w:szCs w:val="20"/>
          </w:rPr>
        </w:r>
        <w:r w:rsidRPr="00A0520C">
          <w:rPr>
            <w:noProof/>
            <w:webHidden/>
            <w:sz w:val="20"/>
            <w:szCs w:val="20"/>
          </w:rPr>
          <w:fldChar w:fldCharType="separate"/>
        </w:r>
        <w:r w:rsidR="00013586">
          <w:rPr>
            <w:noProof/>
            <w:webHidden/>
            <w:sz w:val="20"/>
            <w:szCs w:val="20"/>
          </w:rPr>
          <w:t>24</w:t>
        </w:r>
        <w:r w:rsidRPr="00A0520C">
          <w:rPr>
            <w:noProof/>
            <w:webHidden/>
            <w:sz w:val="20"/>
            <w:szCs w:val="20"/>
          </w:rPr>
          <w:fldChar w:fldCharType="end"/>
        </w:r>
      </w:hyperlink>
    </w:p>
    <w:p w:rsidR="00013586" w:rsidRPr="00A0520C" w:rsidRDefault="00E65064">
      <w:pPr>
        <w:pStyle w:val="TOC1"/>
        <w:tabs>
          <w:tab w:val="right" w:leader="dot" w:pos="8636"/>
        </w:tabs>
        <w:rPr>
          <w:rFonts w:ascii="Calibri" w:hAnsi="Calibri" w:cs="Arial"/>
          <w:noProof/>
          <w:sz w:val="20"/>
          <w:szCs w:val="20"/>
          <w:lang w:val="en-US" w:eastAsia="en-US"/>
        </w:rPr>
      </w:pPr>
      <w:hyperlink w:anchor="_Toc277112574" w:history="1">
        <w:r w:rsidR="00013586" w:rsidRPr="00A0520C">
          <w:rPr>
            <w:rStyle w:val="Hyperlink"/>
            <w:noProof/>
            <w:sz w:val="20"/>
            <w:szCs w:val="20"/>
            <w:lang w:val="en-US"/>
          </w:rPr>
          <w:t>6. IMPLEMENTATION ARRANGMENTS</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_Toc277112574 \h </w:instrText>
        </w:r>
        <w:r w:rsidRPr="00A0520C">
          <w:rPr>
            <w:noProof/>
            <w:webHidden/>
            <w:sz w:val="20"/>
            <w:szCs w:val="20"/>
          </w:rPr>
        </w:r>
        <w:r w:rsidRPr="00A0520C">
          <w:rPr>
            <w:noProof/>
            <w:webHidden/>
            <w:sz w:val="20"/>
            <w:szCs w:val="20"/>
          </w:rPr>
          <w:fldChar w:fldCharType="separate"/>
        </w:r>
        <w:r w:rsidR="00013586">
          <w:rPr>
            <w:noProof/>
            <w:webHidden/>
            <w:sz w:val="20"/>
            <w:szCs w:val="20"/>
          </w:rPr>
          <w:t>24</w:t>
        </w:r>
        <w:r w:rsidRPr="00A0520C">
          <w:rPr>
            <w:noProof/>
            <w:webHidden/>
            <w:sz w:val="20"/>
            <w:szCs w:val="20"/>
          </w:rPr>
          <w:fldChar w:fldCharType="end"/>
        </w:r>
      </w:hyperlink>
    </w:p>
    <w:p w:rsidR="00013586" w:rsidRPr="00A0520C" w:rsidRDefault="00E65064">
      <w:pPr>
        <w:pStyle w:val="TOC2"/>
        <w:tabs>
          <w:tab w:val="right" w:leader="dot" w:pos="8636"/>
        </w:tabs>
        <w:rPr>
          <w:rFonts w:ascii="Calibri" w:hAnsi="Calibri" w:cs="Arial"/>
          <w:noProof/>
          <w:sz w:val="20"/>
          <w:szCs w:val="20"/>
          <w:lang w:val="en-US" w:eastAsia="en-US"/>
        </w:rPr>
      </w:pPr>
      <w:hyperlink w:anchor="_Toc277112575" w:history="1">
        <w:r w:rsidR="00013586" w:rsidRPr="00A0520C">
          <w:rPr>
            <w:rStyle w:val="Hyperlink"/>
            <w:noProof/>
            <w:sz w:val="20"/>
            <w:szCs w:val="20"/>
            <w:lang w:val="en-US"/>
          </w:rPr>
          <w:t>6.1. Implementing Agency responsible for tendering, contracting and accounting</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_Toc277112575 \h </w:instrText>
        </w:r>
        <w:r w:rsidRPr="00A0520C">
          <w:rPr>
            <w:noProof/>
            <w:webHidden/>
            <w:sz w:val="20"/>
            <w:szCs w:val="20"/>
          </w:rPr>
        </w:r>
        <w:r w:rsidRPr="00A0520C">
          <w:rPr>
            <w:noProof/>
            <w:webHidden/>
            <w:sz w:val="20"/>
            <w:szCs w:val="20"/>
          </w:rPr>
          <w:fldChar w:fldCharType="separate"/>
        </w:r>
        <w:r w:rsidR="00013586">
          <w:rPr>
            <w:noProof/>
            <w:webHidden/>
            <w:sz w:val="20"/>
            <w:szCs w:val="20"/>
          </w:rPr>
          <w:t>24</w:t>
        </w:r>
        <w:r w:rsidRPr="00A0520C">
          <w:rPr>
            <w:noProof/>
            <w:webHidden/>
            <w:sz w:val="20"/>
            <w:szCs w:val="20"/>
          </w:rPr>
          <w:fldChar w:fldCharType="end"/>
        </w:r>
      </w:hyperlink>
    </w:p>
    <w:p w:rsidR="00013586" w:rsidRPr="00A0520C" w:rsidRDefault="00E65064">
      <w:pPr>
        <w:pStyle w:val="TOC2"/>
        <w:tabs>
          <w:tab w:val="right" w:leader="dot" w:pos="8636"/>
        </w:tabs>
        <w:rPr>
          <w:rFonts w:ascii="Calibri" w:hAnsi="Calibri" w:cs="Arial"/>
          <w:noProof/>
          <w:sz w:val="20"/>
          <w:szCs w:val="20"/>
          <w:lang w:val="en-US" w:eastAsia="en-US"/>
        </w:rPr>
      </w:pPr>
      <w:hyperlink w:anchor="_Toc277112576" w:history="1">
        <w:r w:rsidR="00013586" w:rsidRPr="00A0520C">
          <w:rPr>
            <w:rStyle w:val="Hyperlink"/>
            <w:noProof/>
            <w:sz w:val="20"/>
            <w:szCs w:val="20"/>
            <w:lang w:val="en-US"/>
          </w:rPr>
          <w:t>6.2. Main counterpart in the Beneficiary Country</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_Toc277112576 \h </w:instrText>
        </w:r>
        <w:r w:rsidRPr="00A0520C">
          <w:rPr>
            <w:noProof/>
            <w:webHidden/>
            <w:sz w:val="20"/>
            <w:szCs w:val="20"/>
          </w:rPr>
        </w:r>
        <w:r w:rsidRPr="00A0520C">
          <w:rPr>
            <w:noProof/>
            <w:webHidden/>
            <w:sz w:val="20"/>
            <w:szCs w:val="20"/>
          </w:rPr>
          <w:fldChar w:fldCharType="separate"/>
        </w:r>
        <w:r w:rsidR="00013586">
          <w:rPr>
            <w:noProof/>
            <w:webHidden/>
            <w:sz w:val="20"/>
            <w:szCs w:val="20"/>
          </w:rPr>
          <w:t>25</w:t>
        </w:r>
        <w:r w:rsidRPr="00A0520C">
          <w:rPr>
            <w:noProof/>
            <w:webHidden/>
            <w:sz w:val="20"/>
            <w:szCs w:val="20"/>
          </w:rPr>
          <w:fldChar w:fldCharType="end"/>
        </w:r>
      </w:hyperlink>
    </w:p>
    <w:p w:rsidR="00013586" w:rsidRPr="00A0520C" w:rsidRDefault="00E65064">
      <w:pPr>
        <w:pStyle w:val="TOC2"/>
        <w:tabs>
          <w:tab w:val="right" w:leader="dot" w:pos="8636"/>
        </w:tabs>
        <w:rPr>
          <w:rFonts w:ascii="Calibri" w:hAnsi="Calibri" w:cs="Arial"/>
          <w:noProof/>
          <w:sz w:val="20"/>
          <w:szCs w:val="20"/>
          <w:lang w:val="en-US" w:eastAsia="en-US"/>
        </w:rPr>
      </w:pPr>
      <w:hyperlink w:anchor="_Toc277112577" w:history="1">
        <w:r w:rsidR="00013586" w:rsidRPr="00A0520C">
          <w:rPr>
            <w:rStyle w:val="Hyperlink"/>
            <w:noProof/>
            <w:sz w:val="20"/>
            <w:szCs w:val="20"/>
            <w:lang w:val="en-US"/>
          </w:rPr>
          <w:t>6.3. Contracts</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_Toc277112577 \h </w:instrText>
        </w:r>
        <w:r w:rsidRPr="00A0520C">
          <w:rPr>
            <w:noProof/>
            <w:webHidden/>
            <w:sz w:val="20"/>
            <w:szCs w:val="20"/>
          </w:rPr>
        </w:r>
        <w:r w:rsidRPr="00A0520C">
          <w:rPr>
            <w:noProof/>
            <w:webHidden/>
            <w:sz w:val="20"/>
            <w:szCs w:val="20"/>
          </w:rPr>
          <w:fldChar w:fldCharType="separate"/>
        </w:r>
        <w:r w:rsidR="00013586">
          <w:rPr>
            <w:noProof/>
            <w:webHidden/>
            <w:sz w:val="20"/>
            <w:szCs w:val="20"/>
          </w:rPr>
          <w:t>25</w:t>
        </w:r>
        <w:r w:rsidRPr="00A0520C">
          <w:rPr>
            <w:noProof/>
            <w:webHidden/>
            <w:sz w:val="20"/>
            <w:szCs w:val="20"/>
          </w:rPr>
          <w:fldChar w:fldCharType="end"/>
        </w:r>
      </w:hyperlink>
    </w:p>
    <w:p w:rsidR="00013586" w:rsidRPr="00A0520C" w:rsidRDefault="00E65064">
      <w:pPr>
        <w:pStyle w:val="TOC1"/>
        <w:tabs>
          <w:tab w:val="right" w:leader="dot" w:pos="8636"/>
        </w:tabs>
        <w:rPr>
          <w:rFonts w:ascii="Calibri" w:hAnsi="Calibri" w:cs="Arial"/>
          <w:noProof/>
          <w:sz w:val="20"/>
          <w:szCs w:val="20"/>
          <w:lang w:val="en-US" w:eastAsia="en-US"/>
        </w:rPr>
      </w:pPr>
      <w:hyperlink w:anchor="_Toc277112578" w:history="1">
        <w:r w:rsidR="00013586" w:rsidRPr="00A0520C">
          <w:rPr>
            <w:rStyle w:val="Hyperlink"/>
            <w:noProof/>
            <w:sz w:val="20"/>
            <w:szCs w:val="20"/>
            <w:lang w:val="en-US"/>
          </w:rPr>
          <w:t>7. INDICATIVE</w:t>
        </w:r>
        <w:r w:rsidR="00013586" w:rsidRPr="00A0520C">
          <w:rPr>
            <w:rStyle w:val="Hyperlink"/>
            <w:noProof/>
            <w:sz w:val="20"/>
            <w:szCs w:val="20"/>
          </w:rPr>
          <w:t xml:space="preserve"> IMPLEMENTATION SCHEDULE</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_Toc277112578 \h </w:instrText>
        </w:r>
        <w:r w:rsidRPr="00A0520C">
          <w:rPr>
            <w:noProof/>
            <w:webHidden/>
            <w:sz w:val="20"/>
            <w:szCs w:val="20"/>
          </w:rPr>
        </w:r>
        <w:r w:rsidRPr="00A0520C">
          <w:rPr>
            <w:noProof/>
            <w:webHidden/>
            <w:sz w:val="20"/>
            <w:szCs w:val="20"/>
          </w:rPr>
          <w:fldChar w:fldCharType="separate"/>
        </w:r>
        <w:r w:rsidR="00013586">
          <w:rPr>
            <w:noProof/>
            <w:webHidden/>
            <w:sz w:val="20"/>
            <w:szCs w:val="20"/>
          </w:rPr>
          <w:t>25</w:t>
        </w:r>
        <w:r w:rsidRPr="00A0520C">
          <w:rPr>
            <w:noProof/>
            <w:webHidden/>
            <w:sz w:val="20"/>
            <w:szCs w:val="20"/>
          </w:rPr>
          <w:fldChar w:fldCharType="end"/>
        </w:r>
      </w:hyperlink>
    </w:p>
    <w:p w:rsidR="00013586" w:rsidRPr="00A0520C" w:rsidRDefault="00E65064">
      <w:pPr>
        <w:pStyle w:val="TOC1"/>
        <w:tabs>
          <w:tab w:val="right" w:leader="dot" w:pos="8636"/>
        </w:tabs>
        <w:rPr>
          <w:rFonts w:ascii="Calibri" w:hAnsi="Calibri" w:cs="Arial"/>
          <w:noProof/>
          <w:sz w:val="20"/>
          <w:szCs w:val="20"/>
          <w:lang w:val="en-US" w:eastAsia="en-US"/>
        </w:rPr>
      </w:pPr>
      <w:hyperlink w:anchor="_Toc277112579" w:history="1">
        <w:r w:rsidR="00013586" w:rsidRPr="00A0520C">
          <w:rPr>
            <w:rStyle w:val="Hyperlink"/>
            <w:noProof/>
            <w:sz w:val="20"/>
            <w:szCs w:val="20"/>
          </w:rPr>
          <w:t>8. SUSTAINABILITY</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_Toc277112579 \h </w:instrText>
        </w:r>
        <w:r w:rsidRPr="00A0520C">
          <w:rPr>
            <w:noProof/>
            <w:webHidden/>
            <w:sz w:val="20"/>
            <w:szCs w:val="20"/>
          </w:rPr>
        </w:r>
        <w:r w:rsidRPr="00A0520C">
          <w:rPr>
            <w:noProof/>
            <w:webHidden/>
            <w:sz w:val="20"/>
            <w:szCs w:val="20"/>
          </w:rPr>
          <w:fldChar w:fldCharType="separate"/>
        </w:r>
        <w:r w:rsidR="00013586">
          <w:rPr>
            <w:noProof/>
            <w:webHidden/>
            <w:sz w:val="20"/>
            <w:szCs w:val="20"/>
          </w:rPr>
          <w:t>26</w:t>
        </w:r>
        <w:r w:rsidRPr="00A0520C">
          <w:rPr>
            <w:noProof/>
            <w:webHidden/>
            <w:sz w:val="20"/>
            <w:szCs w:val="20"/>
          </w:rPr>
          <w:fldChar w:fldCharType="end"/>
        </w:r>
      </w:hyperlink>
    </w:p>
    <w:p w:rsidR="00013586" w:rsidRPr="00A0520C" w:rsidRDefault="00E65064">
      <w:pPr>
        <w:pStyle w:val="TOC1"/>
        <w:tabs>
          <w:tab w:val="right" w:leader="dot" w:pos="8636"/>
        </w:tabs>
        <w:rPr>
          <w:rFonts w:ascii="Calibri" w:hAnsi="Calibri" w:cs="Arial"/>
          <w:noProof/>
          <w:sz w:val="20"/>
          <w:szCs w:val="20"/>
          <w:lang w:val="en-US" w:eastAsia="en-US"/>
        </w:rPr>
      </w:pPr>
      <w:hyperlink w:anchor="_Toc277112580" w:history="1">
        <w:r w:rsidR="00013586" w:rsidRPr="00A0520C">
          <w:rPr>
            <w:rStyle w:val="Hyperlink"/>
            <w:noProof/>
            <w:sz w:val="20"/>
            <w:szCs w:val="20"/>
          </w:rPr>
          <w:t>9. CROSSCUTTING ISSUES</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_Toc277112580 \h </w:instrText>
        </w:r>
        <w:r w:rsidRPr="00A0520C">
          <w:rPr>
            <w:noProof/>
            <w:webHidden/>
            <w:sz w:val="20"/>
            <w:szCs w:val="20"/>
          </w:rPr>
        </w:r>
        <w:r w:rsidRPr="00A0520C">
          <w:rPr>
            <w:noProof/>
            <w:webHidden/>
            <w:sz w:val="20"/>
            <w:szCs w:val="20"/>
          </w:rPr>
          <w:fldChar w:fldCharType="separate"/>
        </w:r>
        <w:r w:rsidR="00013586">
          <w:rPr>
            <w:noProof/>
            <w:webHidden/>
            <w:sz w:val="20"/>
            <w:szCs w:val="20"/>
          </w:rPr>
          <w:t>26</w:t>
        </w:r>
        <w:r w:rsidRPr="00A0520C">
          <w:rPr>
            <w:noProof/>
            <w:webHidden/>
            <w:sz w:val="20"/>
            <w:szCs w:val="20"/>
          </w:rPr>
          <w:fldChar w:fldCharType="end"/>
        </w:r>
      </w:hyperlink>
    </w:p>
    <w:p w:rsidR="00013586" w:rsidRPr="00A0520C" w:rsidRDefault="00E65064">
      <w:pPr>
        <w:pStyle w:val="TOC1"/>
        <w:tabs>
          <w:tab w:val="right" w:leader="dot" w:pos="8636"/>
        </w:tabs>
        <w:rPr>
          <w:rFonts w:ascii="Calibri" w:hAnsi="Calibri" w:cs="Arial"/>
          <w:noProof/>
          <w:sz w:val="20"/>
          <w:szCs w:val="20"/>
          <w:lang w:val="en-US" w:eastAsia="en-US"/>
        </w:rPr>
      </w:pPr>
      <w:hyperlink w:anchor="_Toc277112581" w:history="1">
        <w:r w:rsidR="00013586" w:rsidRPr="00A0520C">
          <w:rPr>
            <w:rStyle w:val="Hyperlink"/>
            <w:noProof/>
            <w:sz w:val="20"/>
            <w:szCs w:val="20"/>
          </w:rPr>
          <w:t>10. CONDITIONALITY AND SEQUENCING</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_Toc277112581 \h </w:instrText>
        </w:r>
        <w:r w:rsidRPr="00A0520C">
          <w:rPr>
            <w:noProof/>
            <w:webHidden/>
            <w:sz w:val="20"/>
            <w:szCs w:val="20"/>
          </w:rPr>
        </w:r>
        <w:r w:rsidRPr="00A0520C">
          <w:rPr>
            <w:noProof/>
            <w:webHidden/>
            <w:sz w:val="20"/>
            <w:szCs w:val="20"/>
          </w:rPr>
          <w:fldChar w:fldCharType="separate"/>
        </w:r>
        <w:r w:rsidR="00013586">
          <w:rPr>
            <w:noProof/>
            <w:webHidden/>
            <w:sz w:val="20"/>
            <w:szCs w:val="20"/>
          </w:rPr>
          <w:t>26</w:t>
        </w:r>
        <w:r w:rsidRPr="00A0520C">
          <w:rPr>
            <w:noProof/>
            <w:webHidden/>
            <w:sz w:val="20"/>
            <w:szCs w:val="20"/>
          </w:rPr>
          <w:fldChar w:fldCharType="end"/>
        </w:r>
      </w:hyperlink>
    </w:p>
    <w:p w:rsidR="00013586" w:rsidRPr="00A0520C" w:rsidRDefault="00E65064">
      <w:pPr>
        <w:pStyle w:val="TOC1"/>
        <w:tabs>
          <w:tab w:val="left" w:pos="660"/>
          <w:tab w:val="right" w:leader="dot" w:pos="8636"/>
        </w:tabs>
        <w:rPr>
          <w:rFonts w:ascii="Calibri" w:hAnsi="Calibri" w:cs="Arial"/>
          <w:noProof/>
          <w:sz w:val="20"/>
          <w:szCs w:val="20"/>
          <w:lang w:val="en-US" w:eastAsia="en-US"/>
        </w:rPr>
      </w:pPr>
      <w:hyperlink w:anchor="_Toc277112582" w:history="1">
        <w:r w:rsidR="00013586" w:rsidRPr="00A0520C">
          <w:rPr>
            <w:rStyle w:val="Hyperlink"/>
            <w:noProof/>
            <w:sz w:val="20"/>
            <w:szCs w:val="20"/>
          </w:rPr>
          <w:t>11.</w:t>
        </w:r>
        <w:r w:rsidR="00013586" w:rsidRPr="00A0520C">
          <w:rPr>
            <w:rFonts w:ascii="Calibri" w:hAnsi="Calibri" w:cs="Arial"/>
            <w:noProof/>
            <w:sz w:val="20"/>
            <w:szCs w:val="20"/>
            <w:lang w:val="en-US" w:eastAsia="en-US"/>
          </w:rPr>
          <w:tab/>
        </w:r>
        <w:r w:rsidR="00013586" w:rsidRPr="00A0520C">
          <w:rPr>
            <w:rStyle w:val="Hyperlink"/>
            <w:noProof/>
            <w:sz w:val="20"/>
            <w:szCs w:val="20"/>
          </w:rPr>
          <w:t>ANNEXES</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_Toc277112582 \h </w:instrText>
        </w:r>
        <w:r w:rsidRPr="00A0520C">
          <w:rPr>
            <w:noProof/>
            <w:webHidden/>
            <w:sz w:val="20"/>
            <w:szCs w:val="20"/>
          </w:rPr>
        </w:r>
        <w:r w:rsidRPr="00A0520C">
          <w:rPr>
            <w:noProof/>
            <w:webHidden/>
            <w:sz w:val="20"/>
            <w:szCs w:val="20"/>
          </w:rPr>
          <w:fldChar w:fldCharType="separate"/>
        </w:r>
        <w:r w:rsidR="00013586">
          <w:rPr>
            <w:noProof/>
            <w:webHidden/>
            <w:sz w:val="20"/>
            <w:szCs w:val="20"/>
          </w:rPr>
          <w:t>26</w:t>
        </w:r>
        <w:r w:rsidRPr="00A0520C">
          <w:rPr>
            <w:noProof/>
            <w:webHidden/>
            <w:sz w:val="20"/>
            <w:szCs w:val="20"/>
          </w:rPr>
          <w:fldChar w:fldCharType="end"/>
        </w:r>
      </w:hyperlink>
    </w:p>
    <w:p w:rsidR="00013586" w:rsidRPr="00A0520C" w:rsidRDefault="00E65064">
      <w:pPr>
        <w:pStyle w:val="TOC2"/>
        <w:tabs>
          <w:tab w:val="right" w:leader="dot" w:pos="8636"/>
        </w:tabs>
        <w:rPr>
          <w:rFonts w:ascii="Calibri" w:hAnsi="Calibri" w:cs="Arial"/>
          <w:noProof/>
          <w:sz w:val="20"/>
          <w:szCs w:val="20"/>
          <w:lang w:val="en-US" w:eastAsia="en-US"/>
        </w:rPr>
      </w:pPr>
      <w:hyperlink w:anchor="_Toc277112583" w:history="1">
        <w:r w:rsidR="00013586" w:rsidRPr="00A0520C">
          <w:rPr>
            <w:rStyle w:val="Hyperlink"/>
            <w:i/>
            <w:iCs/>
            <w:noProof/>
            <w:sz w:val="20"/>
            <w:szCs w:val="20"/>
          </w:rPr>
          <w:t>ANNEX I: Indicative Implementation Timetable for the Project</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_Toc277112583 \h </w:instrText>
        </w:r>
        <w:r w:rsidRPr="00A0520C">
          <w:rPr>
            <w:noProof/>
            <w:webHidden/>
            <w:sz w:val="20"/>
            <w:szCs w:val="20"/>
          </w:rPr>
        </w:r>
        <w:r w:rsidRPr="00A0520C">
          <w:rPr>
            <w:noProof/>
            <w:webHidden/>
            <w:sz w:val="20"/>
            <w:szCs w:val="20"/>
          </w:rPr>
          <w:fldChar w:fldCharType="separate"/>
        </w:r>
        <w:r w:rsidR="00013586">
          <w:rPr>
            <w:noProof/>
            <w:webHidden/>
            <w:sz w:val="20"/>
            <w:szCs w:val="20"/>
          </w:rPr>
          <w:t>28</w:t>
        </w:r>
        <w:r w:rsidRPr="00A0520C">
          <w:rPr>
            <w:noProof/>
            <w:webHidden/>
            <w:sz w:val="20"/>
            <w:szCs w:val="20"/>
          </w:rPr>
          <w:fldChar w:fldCharType="end"/>
        </w:r>
      </w:hyperlink>
    </w:p>
    <w:p w:rsidR="00013586" w:rsidRPr="00A0520C" w:rsidRDefault="00E65064">
      <w:pPr>
        <w:pStyle w:val="TOC2"/>
        <w:tabs>
          <w:tab w:val="right" w:leader="dot" w:pos="8636"/>
        </w:tabs>
        <w:rPr>
          <w:rFonts w:ascii="Calibri" w:hAnsi="Calibri" w:cs="Arial"/>
          <w:noProof/>
          <w:sz w:val="20"/>
          <w:szCs w:val="20"/>
          <w:lang w:val="en-US" w:eastAsia="en-US"/>
        </w:rPr>
      </w:pPr>
      <w:hyperlink w:anchor="_Toc277112584" w:history="1">
        <w:r w:rsidR="00013586" w:rsidRPr="00A0520C">
          <w:rPr>
            <w:rStyle w:val="Hyperlink"/>
            <w:i/>
            <w:iCs/>
            <w:noProof/>
            <w:sz w:val="20"/>
            <w:szCs w:val="20"/>
          </w:rPr>
          <w:t>ANNEX II: Logframe planning matrix</w:t>
        </w:r>
        <w:r w:rsidR="00013586" w:rsidRPr="00A0520C">
          <w:rPr>
            <w:noProof/>
            <w:webHidden/>
            <w:sz w:val="20"/>
            <w:szCs w:val="20"/>
          </w:rPr>
          <w:tab/>
        </w:r>
        <w:r w:rsidRPr="00A0520C">
          <w:rPr>
            <w:noProof/>
            <w:webHidden/>
            <w:sz w:val="20"/>
            <w:szCs w:val="20"/>
          </w:rPr>
          <w:fldChar w:fldCharType="begin"/>
        </w:r>
        <w:r w:rsidR="00013586" w:rsidRPr="00A0520C">
          <w:rPr>
            <w:noProof/>
            <w:webHidden/>
            <w:sz w:val="20"/>
            <w:szCs w:val="20"/>
          </w:rPr>
          <w:instrText xml:space="preserve"> PAGEREF _Toc277112584 \h </w:instrText>
        </w:r>
        <w:r w:rsidRPr="00A0520C">
          <w:rPr>
            <w:noProof/>
            <w:webHidden/>
            <w:sz w:val="20"/>
            <w:szCs w:val="20"/>
          </w:rPr>
        </w:r>
        <w:r w:rsidRPr="00A0520C">
          <w:rPr>
            <w:noProof/>
            <w:webHidden/>
            <w:sz w:val="20"/>
            <w:szCs w:val="20"/>
          </w:rPr>
          <w:fldChar w:fldCharType="separate"/>
        </w:r>
        <w:r w:rsidR="00013586">
          <w:rPr>
            <w:noProof/>
            <w:webHidden/>
            <w:sz w:val="20"/>
            <w:szCs w:val="20"/>
          </w:rPr>
          <w:t>29</w:t>
        </w:r>
        <w:r w:rsidRPr="00A0520C">
          <w:rPr>
            <w:noProof/>
            <w:webHidden/>
            <w:sz w:val="20"/>
            <w:szCs w:val="20"/>
          </w:rPr>
          <w:fldChar w:fldCharType="end"/>
        </w:r>
      </w:hyperlink>
    </w:p>
    <w:p w:rsidR="00013586" w:rsidRDefault="00E65064" w:rsidP="00D841B6">
      <w:pPr>
        <w:spacing w:line="240" w:lineRule="exact"/>
        <w:jc w:val="center"/>
        <w:rPr>
          <w:b/>
          <w:bCs/>
          <w:color w:val="000000"/>
          <w:sz w:val="20"/>
          <w:szCs w:val="20"/>
        </w:rPr>
      </w:pPr>
      <w:r w:rsidRPr="00A0520C">
        <w:rPr>
          <w:b/>
          <w:bCs/>
          <w:color w:val="000000"/>
          <w:sz w:val="20"/>
          <w:szCs w:val="20"/>
        </w:rPr>
        <w:fldChar w:fldCharType="end"/>
      </w:r>
    </w:p>
    <w:p w:rsidR="00013586" w:rsidRPr="00AE3B0F" w:rsidRDefault="00013586" w:rsidP="00D841B6">
      <w:pPr>
        <w:spacing w:line="240" w:lineRule="exact"/>
        <w:jc w:val="center"/>
        <w:rPr>
          <w:b/>
          <w:bCs/>
          <w:color w:val="000000"/>
        </w:rPr>
      </w:pPr>
      <w:r>
        <w:rPr>
          <w:b/>
          <w:bCs/>
          <w:color w:val="000000"/>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2"/>
        <w:gridCol w:w="7370"/>
      </w:tblGrid>
      <w:tr w:rsidR="00013586" w:rsidRPr="00AE3B0F" w:rsidTr="00B33BE1">
        <w:trPr>
          <w:trHeight w:val="397"/>
        </w:trPr>
        <w:tc>
          <w:tcPr>
            <w:tcW w:w="8862" w:type="dxa"/>
            <w:gridSpan w:val="2"/>
            <w:shd w:val="clear" w:color="auto" w:fill="E6E6E6"/>
            <w:vAlign w:val="center"/>
          </w:tcPr>
          <w:p w:rsidR="00013586" w:rsidRPr="00AE3B0F" w:rsidRDefault="00013586" w:rsidP="00EA1C60">
            <w:pPr>
              <w:pStyle w:val="Heading1"/>
              <w:numPr>
                <w:ilvl w:val="0"/>
                <w:numId w:val="0"/>
              </w:numPr>
              <w:ind w:left="360" w:hanging="360"/>
              <w:jc w:val="center"/>
              <w:rPr>
                <w:rFonts w:cs="Times New Roman"/>
                <w:bCs w:val="0"/>
              </w:rPr>
            </w:pPr>
            <w:bookmarkStart w:id="0" w:name="_Toc277112549"/>
            <w:r w:rsidRPr="00AE3B0F">
              <w:rPr>
                <w:rFonts w:cs="Times New Roman"/>
                <w:bCs w:val="0"/>
              </w:rPr>
              <w:lastRenderedPageBreak/>
              <w:t>List of useful abbreviations</w:t>
            </w:r>
            <w:bookmarkEnd w:id="0"/>
          </w:p>
        </w:tc>
      </w:tr>
      <w:tr w:rsidR="00013586" w:rsidRPr="00AE3B0F" w:rsidTr="00B33BE1">
        <w:tc>
          <w:tcPr>
            <w:tcW w:w="1492" w:type="dxa"/>
          </w:tcPr>
          <w:p w:rsidR="00013586" w:rsidRPr="00AE3B0F" w:rsidRDefault="00013586">
            <w:pPr>
              <w:jc w:val="both"/>
              <w:rPr>
                <w:color w:val="000000"/>
              </w:rPr>
            </w:pPr>
            <w:r w:rsidRPr="00AE3B0F">
              <w:rPr>
                <w:color w:val="000000"/>
              </w:rPr>
              <w:t>AA</w:t>
            </w:r>
          </w:p>
        </w:tc>
        <w:tc>
          <w:tcPr>
            <w:tcW w:w="7370" w:type="dxa"/>
          </w:tcPr>
          <w:p w:rsidR="00013586" w:rsidRPr="00AE3B0F" w:rsidRDefault="00013586" w:rsidP="00B33BE1">
            <w:pPr>
              <w:jc w:val="both"/>
              <w:rPr>
                <w:color w:val="000000"/>
              </w:rPr>
            </w:pPr>
            <w:r w:rsidRPr="00AE3B0F">
              <w:rPr>
                <w:color w:val="000000"/>
              </w:rPr>
              <w:t xml:space="preserve">EU-Egyptian Association Agreement </w:t>
            </w:r>
          </w:p>
        </w:tc>
      </w:tr>
      <w:tr w:rsidR="00013586" w:rsidRPr="00AE3B0F" w:rsidTr="00B33BE1">
        <w:tc>
          <w:tcPr>
            <w:tcW w:w="1492" w:type="dxa"/>
          </w:tcPr>
          <w:p w:rsidR="00013586" w:rsidRPr="00AE3B0F" w:rsidRDefault="00013586">
            <w:pPr>
              <w:jc w:val="both"/>
              <w:rPr>
                <w:color w:val="000000"/>
              </w:rPr>
            </w:pPr>
            <w:r w:rsidRPr="00AE3B0F">
              <w:rPr>
                <w:color w:val="000000"/>
              </w:rPr>
              <w:t>AP</w:t>
            </w:r>
          </w:p>
        </w:tc>
        <w:tc>
          <w:tcPr>
            <w:tcW w:w="7370" w:type="dxa"/>
          </w:tcPr>
          <w:p w:rsidR="00013586" w:rsidRPr="00AE3B0F" w:rsidRDefault="00013586" w:rsidP="00B33BE1">
            <w:pPr>
              <w:jc w:val="both"/>
              <w:rPr>
                <w:color w:val="000000"/>
              </w:rPr>
            </w:pPr>
            <w:r w:rsidRPr="00AE3B0F">
              <w:rPr>
                <w:color w:val="000000"/>
              </w:rPr>
              <w:t xml:space="preserve">Action Plan </w:t>
            </w:r>
          </w:p>
        </w:tc>
      </w:tr>
      <w:tr w:rsidR="00013586" w:rsidRPr="00AE3B0F" w:rsidTr="00B33BE1">
        <w:tc>
          <w:tcPr>
            <w:tcW w:w="1492" w:type="dxa"/>
          </w:tcPr>
          <w:p w:rsidR="00013586" w:rsidRPr="00AE3B0F" w:rsidRDefault="00013586">
            <w:pPr>
              <w:jc w:val="both"/>
              <w:rPr>
                <w:color w:val="000000"/>
              </w:rPr>
            </w:pPr>
            <w:r w:rsidRPr="00AE3B0F">
              <w:rPr>
                <w:color w:val="000000"/>
              </w:rPr>
              <w:t>BC</w:t>
            </w:r>
          </w:p>
        </w:tc>
        <w:tc>
          <w:tcPr>
            <w:tcW w:w="7370" w:type="dxa"/>
          </w:tcPr>
          <w:p w:rsidR="00013586" w:rsidRPr="00AE3B0F" w:rsidRDefault="00013586">
            <w:pPr>
              <w:jc w:val="both"/>
              <w:rPr>
                <w:color w:val="000000"/>
              </w:rPr>
            </w:pPr>
            <w:r w:rsidRPr="00AE3B0F">
              <w:rPr>
                <w:color w:val="000000"/>
              </w:rPr>
              <w:t>Beneficiary Country</w:t>
            </w:r>
          </w:p>
        </w:tc>
      </w:tr>
      <w:tr w:rsidR="00013586" w:rsidRPr="00AE3B0F" w:rsidTr="00B33BE1">
        <w:tc>
          <w:tcPr>
            <w:tcW w:w="1492" w:type="dxa"/>
          </w:tcPr>
          <w:p w:rsidR="00013586" w:rsidRPr="00AE3B0F" w:rsidRDefault="00013586">
            <w:pPr>
              <w:jc w:val="both"/>
              <w:rPr>
                <w:color w:val="000000"/>
              </w:rPr>
            </w:pPr>
            <w:r w:rsidRPr="00AE3B0F">
              <w:rPr>
                <w:color w:val="000000"/>
              </w:rPr>
              <w:t>CCP</w:t>
            </w:r>
          </w:p>
        </w:tc>
        <w:tc>
          <w:tcPr>
            <w:tcW w:w="7370" w:type="dxa"/>
          </w:tcPr>
          <w:p w:rsidR="00013586" w:rsidRPr="00AE3B0F" w:rsidRDefault="00013586" w:rsidP="00B33BE1">
            <w:pPr>
              <w:jc w:val="both"/>
              <w:rPr>
                <w:color w:val="000000"/>
              </w:rPr>
            </w:pPr>
            <w:r w:rsidRPr="00AE3B0F">
              <w:rPr>
                <w:color w:val="000000"/>
                <w:lang w:eastAsia="en-GB"/>
              </w:rPr>
              <w:t xml:space="preserve">OECD Committee on Consumer Policy </w:t>
            </w:r>
          </w:p>
        </w:tc>
      </w:tr>
      <w:tr w:rsidR="00013586" w:rsidRPr="00AE3B0F" w:rsidTr="00B33BE1">
        <w:tc>
          <w:tcPr>
            <w:tcW w:w="1492" w:type="dxa"/>
          </w:tcPr>
          <w:p w:rsidR="00013586" w:rsidRPr="00AE3B0F" w:rsidRDefault="00013586">
            <w:pPr>
              <w:jc w:val="both"/>
              <w:rPr>
                <w:color w:val="000000"/>
              </w:rPr>
            </w:pPr>
            <w:r w:rsidRPr="00AE3B0F">
              <w:rPr>
                <w:color w:val="000000"/>
              </w:rPr>
              <w:t>CLDP</w:t>
            </w:r>
          </w:p>
        </w:tc>
        <w:tc>
          <w:tcPr>
            <w:tcW w:w="7370" w:type="dxa"/>
          </w:tcPr>
          <w:p w:rsidR="00013586" w:rsidRPr="00AE3B0F" w:rsidRDefault="00013586" w:rsidP="00B33BE1">
            <w:pPr>
              <w:jc w:val="both"/>
              <w:rPr>
                <w:color w:val="000000"/>
              </w:rPr>
            </w:pPr>
            <w:r w:rsidRPr="00AE3B0F">
              <w:rPr>
                <w:color w:val="000000"/>
                <w:lang w:eastAsia="en-GB"/>
              </w:rPr>
              <w:t>US Federal Trade Commission and US Commercial Law Development Program, Department of Commerce.</w:t>
            </w:r>
          </w:p>
        </w:tc>
      </w:tr>
      <w:tr w:rsidR="00013586" w:rsidRPr="00AE3B0F" w:rsidTr="00B33BE1">
        <w:tc>
          <w:tcPr>
            <w:tcW w:w="1492" w:type="dxa"/>
          </w:tcPr>
          <w:p w:rsidR="00013586" w:rsidRPr="00AE3B0F" w:rsidRDefault="00013586">
            <w:pPr>
              <w:jc w:val="both"/>
              <w:rPr>
                <w:color w:val="000000"/>
              </w:rPr>
            </w:pPr>
            <w:r w:rsidRPr="00AE3B0F">
              <w:rPr>
                <w:color w:val="000000"/>
              </w:rPr>
              <w:t>CPA</w:t>
            </w:r>
          </w:p>
        </w:tc>
        <w:tc>
          <w:tcPr>
            <w:tcW w:w="7370" w:type="dxa"/>
          </w:tcPr>
          <w:p w:rsidR="00013586" w:rsidRPr="00AE3B0F" w:rsidRDefault="00013586" w:rsidP="00B33BE1">
            <w:pPr>
              <w:jc w:val="both"/>
              <w:rPr>
                <w:color w:val="000000"/>
              </w:rPr>
            </w:pPr>
            <w:r w:rsidRPr="00AE3B0F">
              <w:rPr>
                <w:color w:val="000000"/>
              </w:rPr>
              <w:t xml:space="preserve">Egyptian Consumer Protection Agency </w:t>
            </w:r>
          </w:p>
        </w:tc>
      </w:tr>
      <w:tr w:rsidR="00013586" w:rsidRPr="00AE3B0F" w:rsidTr="00B33BE1">
        <w:tc>
          <w:tcPr>
            <w:tcW w:w="1492" w:type="dxa"/>
          </w:tcPr>
          <w:p w:rsidR="00013586" w:rsidRPr="00AE3B0F" w:rsidRDefault="00013586">
            <w:pPr>
              <w:jc w:val="both"/>
              <w:rPr>
                <w:color w:val="000000"/>
              </w:rPr>
            </w:pPr>
            <w:r w:rsidRPr="00AE3B0F">
              <w:rPr>
                <w:color w:val="000000"/>
              </w:rPr>
              <w:t>CPL</w:t>
            </w:r>
          </w:p>
        </w:tc>
        <w:tc>
          <w:tcPr>
            <w:tcW w:w="7370" w:type="dxa"/>
          </w:tcPr>
          <w:p w:rsidR="00013586" w:rsidRPr="00AE3B0F" w:rsidRDefault="00013586" w:rsidP="00B33BE1">
            <w:pPr>
              <w:jc w:val="both"/>
              <w:rPr>
                <w:color w:val="000000"/>
              </w:rPr>
            </w:pPr>
            <w:r w:rsidRPr="00AE3B0F">
              <w:rPr>
                <w:color w:val="000000"/>
              </w:rPr>
              <w:t xml:space="preserve">Consumer Protection Law </w:t>
            </w:r>
          </w:p>
        </w:tc>
      </w:tr>
      <w:tr w:rsidR="00013586" w:rsidRPr="00AE3B0F" w:rsidTr="00B33BE1">
        <w:tc>
          <w:tcPr>
            <w:tcW w:w="1492" w:type="dxa"/>
          </w:tcPr>
          <w:p w:rsidR="00013586" w:rsidRPr="00AE3B0F" w:rsidRDefault="00013586">
            <w:pPr>
              <w:jc w:val="both"/>
              <w:rPr>
                <w:color w:val="000000"/>
              </w:rPr>
            </w:pPr>
            <w:r w:rsidRPr="00AE3B0F">
              <w:rPr>
                <w:color w:val="000000"/>
              </w:rPr>
              <w:t>CPSC</w:t>
            </w:r>
          </w:p>
        </w:tc>
        <w:tc>
          <w:tcPr>
            <w:tcW w:w="7370" w:type="dxa"/>
          </w:tcPr>
          <w:p w:rsidR="00013586" w:rsidRPr="00AE3B0F" w:rsidRDefault="00013586" w:rsidP="00B33BE1">
            <w:pPr>
              <w:jc w:val="both"/>
              <w:rPr>
                <w:color w:val="000000"/>
              </w:rPr>
            </w:pPr>
            <w:r w:rsidRPr="00AE3B0F">
              <w:rPr>
                <w:color w:val="000000"/>
                <w:lang w:eastAsia="en-GB"/>
              </w:rPr>
              <w:t xml:space="preserve">US Consumer Product Safety Commission </w:t>
            </w:r>
          </w:p>
        </w:tc>
      </w:tr>
      <w:tr w:rsidR="00013586" w:rsidRPr="00AE3B0F" w:rsidTr="00B33BE1">
        <w:tc>
          <w:tcPr>
            <w:tcW w:w="1492" w:type="dxa"/>
          </w:tcPr>
          <w:p w:rsidR="00013586" w:rsidRPr="00AE3B0F" w:rsidRDefault="00013586">
            <w:pPr>
              <w:jc w:val="both"/>
              <w:rPr>
                <w:color w:val="000000"/>
              </w:rPr>
            </w:pPr>
            <w:r w:rsidRPr="00AE3B0F">
              <w:rPr>
                <w:color w:val="000000"/>
              </w:rPr>
              <w:t>ECD</w:t>
            </w:r>
          </w:p>
        </w:tc>
        <w:tc>
          <w:tcPr>
            <w:tcW w:w="7370" w:type="dxa"/>
          </w:tcPr>
          <w:p w:rsidR="00013586" w:rsidRPr="00AE3B0F" w:rsidRDefault="00013586">
            <w:pPr>
              <w:jc w:val="both"/>
              <w:rPr>
                <w:color w:val="000000"/>
              </w:rPr>
            </w:pPr>
            <w:r w:rsidRPr="00AE3B0F">
              <w:rPr>
                <w:color w:val="000000"/>
              </w:rPr>
              <w:t xml:space="preserve">Delegation of the European Commission in </w:t>
            </w:r>
            <w:smartTag w:uri="urn:schemas-microsoft-com:office:smarttags" w:element="country-region">
              <w:smartTag w:uri="urn:schemas-microsoft-com:office:smarttags" w:element="place">
                <w:r w:rsidRPr="00AE3B0F">
                  <w:rPr>
                    <w:color w:val="000000"/>
                  </w:rPr>
                  <w:t>Egypt</w:t>
                </w:r>
              </w:smartTag>
            </w:smartTag>
          </w:p>
        </w:tc>
      </w:tr>
      <w:tr w:rsidR="00013586" w:rsidRPr="00AE3B0F" w:rsidTr="00B33BE1">
        <w:tc>
          <w:tcPr>
            <w:tcW w:w="1492" w:type="dxa"/>
          </w:tcPr>
          <w:p w:rsidR="00013586" w:rsidRPr="00AE3B0F" w:rsidRDefault="00013586">
            <w:pPr>
              <w:jc w:val="both"/>
              <w:rPr>
                <w:color w:val="000000"/>
              </w:rPr>
            </w:pPr>
            <w:r w:rsidRPr="00AE3B0F">
              <w:rPr>
                <w:color w:val="000000"/>
              </w:rPr>
              <w:t>ENP</w:t>
            </w:r>
          </w:p>
        </w:tc>
        <w:tc>
          <w:tcPr>
            <w:tcW w:w="7370" w:type="dxa"/>
          </w:tcPr>
          <w:p w:rsidR="00013586" w:rsidRPr="00AE3B0F" w:rsidRDefault="00013586">
            <w:pPr>
              <w:jc w:val="both"/>
              <w:rPr>
                <w:color w:val="000000"/>
              </w:rPr>
            </w:pPr>
            <w:r w:rsidRPr="00AE3B0F">
              <w:rPr>
                <w:color w:val="000000"/>
              </w:rPr>
              <w:t>European Neighbourhood Policy</w:t>
            </w:r>
          </w:p>
        </w:tc>
      </w:tr>
      <w:tr w:rsidR="00013586" w:rsidRPr="00AE3B0F" w:rsidTr="00B33BE1">
        <w:tc>
          <w:tcPr>
            <w:tcW w:w="1492" w:type="dxa"/>
          </w:tcPr>
          <w:p w:rsidR="00013586" w:rsidRPr="00AE3B0F" w:rsidRDefault="00013586">
            <w:pPr>
              <w:jc w:val="both"/>
              <w:rPr>
                <w:color w:val="000000"/>
              </w:rPr>
            </w:pPr>
            <w:r w:rsidRPr="00AE3B0F">
              <w:rPr>
                <w:color w:val="000000"/>
              </w:rPr>
              <w:t>ICPEN</w:t>
            </w:r>
          </w:p>
        </w:tc>
        <w:tc>
          <w:tcPr>
            <w:tcW w:w="7370" w:type="dxa"/>
          </w:tcPr>
          <w:p w:rsidR="00013586" w:rsidRPr="00AE3B0F" w:rsidRDefault="00013586" w:rsidP="00B33BE1">
            <w:pPr>
              <w:jc w:val="both"/>
              <w:rPr>
                <w:color w:val="000000"/>
              </w:rPr>
            </w:pPr>
            <w:r w:rsidRPr="00AE3B0F">
              <w:rPr>
                <w:color w:val="000000"/>
                <w:lang w:eastAsia="en-GB"/>
              </w:rPr>
              <w:t>International Consumer Protection Enforcement Network</w:t>
            </w:r>
          </w:p>
        </w:tc>
      </w:tr>
      <w:tr w:rsidR="00013586" w:rsidRPr="00AE3B0F" w:rsidTr="00B33BE1">
        <w:tc>
          <w:tcPr>
            <w:tcW w:w="1492" w:type="dxa"/>
          </w:tcPr>
          <w:p w:rsidR="00013586" w:rsidRPr="00AE3B0F" w:rsidRDefault="00013586">
            <w:pPr>
              <w:jc w:val="both"/>
              <w:rPr>
                <w:color w:val="000000"/>
              </w:rPr>
            </w:pPr>
            <w:r w:rsidRPr="00AE3B0F">
              <w:rPr>
                <w:color w:val="000000"/>
              </w:rPr>
              <w:t>IS</w:t>
            </w:r>
          </w:p>
        </w:tc>
        <w:tc>
          <w:tcPr>
            <w:tcW w:w="7370" w:type="dxa"/>
          </w:tcPr>
          <w:p w:rsidR="00013586" w:rsidRPr="00AE3B0F" w:rsidRDefault="00013586">
            <w:pPr>
              <w:jc w:val="both"/>
              <w:rPr>
                <w:color w:val="000000"/>
              </w:rPr>
            </w:pPr>
            <w:r w:rsidRPr="00AE3B0F">
              <w:rPr>
                <w:color w:val="000000"/>
                <w:lang w:bidi="ar-EG"/>
              </w:rPr>
              <w:t xml:space="preserve">Information Systems </w:t>
            </w:r>
          </w:p>
        </w:tc>
      </w:tr>
      <w:tr w:rsidR="00013586" w:rsidRPr="00AE3B0F" w:rsidTr="00B33BE1">
        <w:tc>
          <w:tcPr>
            <w:tcW w:w="1492" w:type="dxa"/>
          </w:tcPr>
          <w:p w:rsidR="00013586" w:rsidRPr="00AE3B0F" w:rsidRDefault="00013586">
            <w:pPr>
              <w:jc w:val="both"/>
              <w:rPr>
                <w:color w:val="000000"/>
              </w:rPr>
            </w:pPr>
            <w:r w:rsidRPr="00AE3B0F">
              <w:rPr>
                <w:color w:val="000000"/>
              </w:rPr>
              <w:t>IT</w:t>
            </w:r>
          </w:p>
        </w:tc>
        <w:tc>
          <w:tcPr>
            <w:tcW w:w="7370" w:type="dxa"/>
          </w:tcPr>
          <w:p w:rsidR="00013586" w:rsidRPr="00AE3B0F" w:rsidRDefault="00013586">
            <w:pPr>
              <w:jc w:val="both"/>
              <w:rPr>
                <w:color w:val="000000"/>
              </w:rPr>
            </w:pPr>
            <w:r w:rsidRPr="00AE3B0F">
              <w:rPr>
                <w:color w:val="000000"/>
                <w:lang w:bidi="ar-EG"/>
              </w:rPr>
              <w:t>Information Technology</w:t>
            </w:r>
          </w:p>
        </w:tc>
      </w:tr>
      <w:tr w:rsidR="00013586" w:rsidRPr="00AE3B0F" w:rsidTr="00B33BE1">
        <w:tc>
          <w:tcPr>
            <w:tcW w:w="1492" w:type="dxa"/>
          </w:tcPr>
          <w:p w:rsidR="00013586" w:rsidRPr="00AE3B0F" w:rsidRDefault="00013586">
            <w:pPr>
              <w:jc w:val="both"/>
              <w:rPr>
                <w:color w:val="000000"/>
              </w:rPr>
            </w:pPr>
            <w:r w:rsidRPr="00AE3B0F">
              <w:rPr>
                <w:color w:val="000000"/>
              </w:rPr>
              <w:t>MIS</w:t>
            </w:r>
          </w:p>
        </w:tc>
        <w:tc>
          <w:tcPr>
            <w:tcW w:w="7370" w:type="dxa"/>
          </w:tcPr>
          <w:p w:rsidR="00013586" w:rsidRPr="00AE3B0F" w:rsidRDefault="00013586">
            <w:pPr>
              <w:jc w:val="both"/>
              <w:rPr>
                <w:color w:val="000000"/>
              </w:rPr>
            </w:pPr>
            <w:r w:rsidRPr="00AE3B0F">
              <w:rPr>
                <w:color w:val="000000"/>
                <w:lang w:bidi="ar-EG"/>
              </w:rPr>
              <w:t>Management Information Systems</w:t>
            </w:r>
          </w:p>
        </w:tc>
      </w:tr>
      <w:tr w:rsidR="00013586" w:rsidRPr="00AE3B0F" w:rsidTr="00B33BE1">
        <w:tc>
          <w:tcPr>
            <w:tcW w:w="1492" w:type="dxa"/>
          </w:tcPr>
          <w:p w:rsidR="00013586" w:rsidRPr="00AE3B0F" w:rsidRDefault="00013586">
            <w:pPr>
              <w:jc w:val="both"/>
              <w:rPr>
                <w:color w:val="000000"/>
              </w:rPr>
            </w:pPr>
            <w:r w:rsidRPr="00AE3B0F">
              <w:rPr>
                <w:color w:val="000000"/>
              </w:rPr>
              <w:t>MOU</w:t>
            </w:r>
          </w:p>
        </w:tc>
        <w:tc>
          <w:tcPr>
            <w:tcW w:w="7370" w:type="dxa"/>
          </w:tcPr>
          <w:p w:rsidR="00013586" w:rsidRPr="00AE3B0F" w:rsidRDefault="00013586">
            <w:pPr>
              <w:jc w:val="both"/>
              <w:rPr>
                <w:color w:val="000000"/>
              </w:rPr>
            </w:pPr>
            <w:r w:rsidRPr="00AE3B0F">
              <w:rPr>
                <w:color w:val="000000"/>
                <w:lang w:eastAsia="en-GB"/>
              </w:rPr>
              <w:t>Memorandum of Understanding</w:t>
            </w:r>
          </w:p>
        </w:tc>
      </w:tr>
      <w:tr w:rsidR="00013586" w:rsidRPr="00AE3B0F" w:rsidTr="00B33BE1">
        <w:tc>
          <w:tcPr>
            <w:tcW w:w="1492" w:type="dxa"/>
          </w:tcPr>
          <w:p w:rsidR="00013586" w:rsidRPr="00AE3B0F" w:rsidRDefault="00013586">
            <w:pPr>
              <w:jc w:val="both"/>
              <w:rPr>
                <w:color w:val="000000"/>
              </w:rPr>
            </w:pPr>
            <w:r w:rsidRPr="00AE3B0F">
              <w:rPr>
                <w:color w:val="000000"/>
              </w:rPr>
              <w:t>MS</w:t>
            </w:r>
          </w:p>
        </w:tc>
        <w:tc>
          <w:tcPr>
            <w:tcW w:w="7370" w:type="dxa"/>
          </w:tcPr>
          <w:p w:rsidR="00013586" w:rsidRPr="00AE3B0F" w:rsidRDefault="00013586">
            <w:pPr>
              <w:jc w:val="both"/>
              <w:rPr>
                <w:color w:val="000000"/>
              </w:rPr>
            </w:pPr>
            <w:smartTag w:uri="urn:schemas-microsoft-com:office:smarttags" w:element="PlaceName">
              <w:smartTag w:uri="urn:schemas-microsoft-com:office:smarttags" w:element="place">
                <w:r w:rsidRPr="00AE3B0F">
                  <w:rPr>
                    <w:color w:val="000000"/>
                  </w:rPr>
                  <w:t>Member</w:t>
                </w:r>
              </w:smartTag>
              <w:r w:rsidRPr="00AE3B0F">
                <w:rPr>
                  <w:color w:val="000000"/>
                </w:rPr>
                <w:t xml:space="preserve"> </w:t>
              </w:r>
              <w:smartTag w:uri="urn:schemas-microsoft-com:office:smarttags" w:element="PlaceType">
                <w:r w:rsidRPr="00AE3B0F">
                  <w:rPr>
                    <w:color w:val="000000"/>
                  </w:rPr>
                  <w:t>State</w:t>
                </w:r>
              </w:smartTag>
            </w:smartTag>
            <w:r w:rsidRPr="00AE3B0F">
              <w:rPr>
                <w:color w:val="000000"/>
              </w:rPr>
              <w:t xml:space="preserve"> of the European Union</w:t>
            </w:r>
          </w:p>
        </w:tc>
      </w:tr>
      <w:tr w:rsidR="00013586" w:rsidRPr="00AE3B0F" w:rsidTr="00B33BE1">
        <w:tc>
          <w:tcPr>
            <w:tcW w:w="1492" w:type="dxa"/>
          </w:tcPr>
          <w:p w:rsidR="00013586" w:rsidRPr="00AE3B0F" w:rsidRDefault="00013586">
            <w:pPr>
              <w:jc w:val="both"/>
              <w:rPr>
                <w:color w:val="000000"/>
              </w:rPr>
            </w:pPr>
            <w:r w:rsidRPr="00AE3B0F">
              <w:rPr>
                <w:color w:val="000000"/>
              </w:rPr>
              <w:t>MTI</w:t>
            </w:r>
          </w:p>
        </w:tc>
        <w:tc>
          <w:tcPr>
            <w:tcW w:w="7370" w:type="dxa"/>
          </w:tcPr>
          <w:p w:rsidR="00013586" w:rsidRPr="00AE3B0F" w:rsidRDefault="00013586">
            <w:pPr>
              <w:jc w:val="both"/>
              <w:rPr>
                <w:color w:val="000000"/>
              </w:rPr>
            </w:pPr>
            <w:r w:rsidRPr="00AE3B0F">
              <w:rPr>
                <w:color w:val="000000"/>
              </w:rPr>
              <w:t>Ministry of Trade and Industry</w:t>
            </w:r>
          </w:p>
        </w:tc>
      </w:tr>
      <w:tr w:rsidR="00013586" w:rsidRPr="00AE3B0F" w:rsidTr="00B33BE1">
        <w:tc>
          <w:tcPr>
            <w:tcW w:w="1492" w:type="dxa"/>
          </w:tcPr>
          <w:p w:rsidR="00013586" w:rsidRPr="00AE3B0F" w:rsidRDefault="00013586">
            <w:pPr>
              <w:jc w:val="both"/>
              <w:rPr>
                <w:color w:val="000000"/>
              </w:rPr>
            </w:pPr>
            <w:r w:rsidRPr="00AE3B0F">
              <w:rPr>
                <w:color w:val="000000"/>
              </w:rPr>
              <w:t>OECD</w:t>
            </w:r>
          </w:p>
        </w:tc>
        <w:tc>
          <w:tcPr>
            <w:tcW w:w="7370" w:type="dxa"/>
          </w:tcPr>
          <w:p w:rsidR="00013586" w:rsidRPr="00AE3B0F" w:rsidRDefault="00013586">
            <w:pPr>
              <w:jc w:val="both"/>
              <w:rPr>
                <w:color w:val="000000"/>
              </w:rPr>
            </w:pPr>
            <w:r w:rsidRPr="00AE3B0F">
              <w:rPr>
                <w:color w:val="000000"/>
                <w:lang w:bidi="ar-EG"/>
              </w:rPr>
              <w:t>Organisation for Economic Co-operation and Development</w:t>
            </w:r>
          </w:p>
        </w:tc>
      </w:tr>
      <w:tr w:rsidR="00013586" w:rsidRPr="00AE3B0F" w:rsidTr="00B33BE1">
        <w:tc>
          <w:tcPr>
            <w:tcW w:w="1492" w:type="dxa"/>
          </w:tcPr>
          <w:p w:rsidR="00013586" w:rsidRPr="00AE3B0F" w:rsidRDefault="00013586">
            <w:pPr>
              <w:jc w:val="both"/>
              <w:rPr>
                <w:color w:val="000000"/>
              </w:rPr>
            </w:pPr>
            <w:r w:rsidRPr="00AE3B0F">
              <w:rPr>
                <w:color w:val="000000"/>
              </w:rPr>
              <w:t>PAO</w:t>
            </w:r>
          </w:p>
        </w:tc>
        <w:tc>
          <w:tcPr>
            <w:tcW w:w="7370" w:type="dxa"/>
          </w:tcPr>
          <w:p w:rsidR="00013586" w:rsidRPr="00AE3B0F" w:rsidRDefault="00013586">
            <w:pPr>
              <w:jc w:val="both"/>
              <w:rPr>
                <w:color w:val="000000"/>
              </w:rPr>
            </w:pPr>
            <w:r w:rsidRPr="00AE3B0F">
              <w:rPr>
                <w:color w:val="000000"/>
              </w:rPr>
              <w:t xml:space="preserve">Programme Administration Office in </w:t>
            </w:r>
            <w:smartTag w:uri="urn:schemas-microsoft-com:office:smarttags" w:element="country-region">
              <w:smartTag w:uri="urn:schemas-microsoft-com:office:smarttags" w:element="place">
                <w:r w:rsidRPr="00AE3B0F">
                  <w:rPr>
                    <w:color w:val="000000"/>
                  </w:rPr>
                  <w:t>Egypt</w:t>
                </w:r>
              </w:smartTag>
            </w:smartTag>
          </w:p>
        </w:tc>
      </w:tr>
      <w:tr w:rsidR="00013586" w:rsidRPr="00AE3B0F" w:rsidTr="00B33BE1">
        <w:tc>
          <w:tcPr>
            <w:tcW w:w="1492" w:type="dxa"/>
          </w:tcPr>
          <w:p w:rsidR="00013586" w:rsidRPr="00AE3B0F" w:rsidRDefault="00013586">
            <w:pPr>
              <w:jc w:val="both"/>
              <w:rPr>
                <w:color w:val="000000"/>
              </w:rPr>
            </w:pPr>
            <w:r w:rsidRPr="00AE3B0F">
              <w:rPr>
                <w:color w:val="000000"/>
              </w:rPr>
              <w:t>PL</w:t>
            </w:r>
          </w:p>
        </w:tc>
        <w:tc>
          <w:tcPr>
            <w:tcW w:w="7370" w:type="dxa"/>
          </w:tcPr>
          <w:p w:rsidR="00013586" w:rsidRPr="00AE3B0F" w:rsidRDefault="00013586">
            <w:pPr>
              <w:jc w:val="both"/>
              <w:rPr>
                <w:color w:val="000000"/>
              </w:rPr>
            </w:pPr>
            <w:r w:rsidRPr="00AE3B0F">
              <w:rPr>
                <w:color w:val="000000"/>
              </w:rPr>
              <w:t>Project Leader</w:t>
            </w:r>
          </w:p>
        </w:tc>
      </w:tr>
      <w:tr w:rsidR="00013586" w:rsidRPr="00AE3B0F" w:rsidTr="00B33BE1">
        <w:tc>
          <w:tcPr>
            <w:tcW w:w="1492" w:type="dxa"/>
          </w:tcPr>
          <w:p w:rsidR="00013586" w:rsidRPr="00AE3B0F" w:rsidRDefault="00013586">
            <w:pPr>
              <w:jc w:val="both"/>
              <w:rPr>
                <w:color w:val="000000"/>
              </w:rPr>
            </w:pPr>
            <w:r w:rsidRPr="00AE3B0F">
              <w:rPr>
                <w:color w:val="000000"/>
              </w:rPr>
              <w:t>PR</w:t>
            </w:r>
          </w:p>
        </w:tc>
        <w:tc>
          <w:tcPr>
            <w:tcW w:w="7370" w:type="dxa"/>
          </w:tcPr>
          <w:p w:rsidR="00013586" w:rsidRPr="00AE3B0F" w:rsidRDefault="00013586">
            <w:pPr>
              <w:jc w:val="both"/>
              <w:rPr>
                <w:color w:val="000000"/>
              </w:rPr>
            </w:pPr>
            <w:r w:rsidRPr="00AE3B0F">
              <w:rPr>
                <w:color w:val="000000"/>
              </w:rPr>
              <w:t>Public Relations</w:t>
            </w:r>
          </w:p>
        </w:tc>
      </w:tr>
      <w:tr w:rsidR="00013586" w:rsidRPr="00AE3B0F" w:rsidTr="00B33BE1">
        <w:tc>
          <w:tcPr>
            <w:tcW w:w="1492" w:type="dxa"/>
          </w:tcPr>
          <w:p w:rsidR="00013586" w:rsidRPr="00AE3B0F" w:rsidRDefault="00013586">
            <w:pPr>
              <w:jc w:val="both"/>
              <w:rPr>
                <w:color w:val="000000"/>
              </w:rPr>
            </w:pPr>
            <w:r w:rsidRPr="00AE3B0F">
              <w:rPr>
                <w:color w:val="000000"/>
              </w:rPr>
              <w:t>PSC</w:t>
            </w:r>
          </w:p>
        </w:tc>
        <w:tc>
          <w:tcPr>
            <w:tcW w:w="7370" w:type="dxa"/>
          </w:tcPr>
          <w:p w:rsidR="00013586" w:rsidRPr="00AE3B0F" w:rsidRDefault="00013586">
            <w:pPr>
              <w:jc w:val="both"/>
              <w:rPr>
                <w:color w:val="000000"/>
              </w:rPr>
            </w:pPr>
            <w:r w:rsidRPr="00AE3B0F">
              <w:rPr>
                <w:color w:val="000000"/>
              </w:rPr>
              <w:t xml:space="preserve">Project Steering Committee </w:t>
            </w:r>
          </w:p>
        </w:tc>
      </w:tr>
      <w:tr w:rsidR="00013586" w:rsidRPr="00AE3B0F" w:rsidTr="00B33BE1">
        <w:tc>
          <w:tcPr>
            <w:tcW w:w="1492" w:type="dxa"/>
          </w:tcPr>
          <w:p w:rsidR="00013586" w:rsidRPr="00AE3B0F" w:rsidRDefault="00013586">
            <w:pPr>
              <w:jc w:val="both"/>
              <w:rPr>
                <w:color w:val="000000"/>
              </w:rPr>
            </w:pPr>
            <w:r w:rsidRPr="00AE3B0F">
              <w:rPr>
                <w:color w:val="000000"/>
              </w:rPr>
              <w:t>RTA</w:t>
            </w:r>
          </w:p>
        </w:tc>
        <w:tc>
          <w:tcPr>
            <w:tcW w:w="7370" w:type="dxa"/>
          </w:tcPr>
          <w:p w:rsidR="00013586" w:rsidRPr="00AE3B0F" w:rsidRDefault="00013586">
            <w:pPr>
              <w:jc w:val="both"/>
              <w:rPr>
                <w:color w:val="000000"/>
              </w:rPr>
            </w:pPr>
            <w:r w:rsidRPr="00AE3B0F">
              <w:rPr>
                <w:color w:val="000000"/>
              </w:rPr>
              <w:t>Resident Twinning Advisor</w:t>
            </w:r>
          </w:p>
        </w:tc>
      </w:tr>
      <w:tr w:rsidR="00013586" w:rsidRPr="00AE3B0F" w:rsidTr="00B33BE1">
        <w:tc>
          <w:tcPr>
            <w:tcW w:w="1492" w:type="dxa"/>
          </w:tcPr>
          <w:p w:rsidR="00013586" w:rsidRPr="00AE3B0F" w:rsidRDefault="00013586">
            <w:pPr>
              <w:jc w:val="both"/>
              <w:rPr>
                <w:color w:val="000000"/>
              </w:rPr>
            </w:pPr>
            <w:r w:rsidRPr="00AE3B0F">
              <w:rPr>
                <w:color w:val="000000"/>
              </w:rPr>
              <w:t>SAAP</w:t>
            </w:r>
          </w:p>
        </w:tc>
        <w:tc>
          <w:tcPr>
            <w:tcW w:w="7370" w:type="dxa"/>
          </w:tcPr>
          <w:p w:rsidR="00013586" w:rsidRPr="00AE3B0F" w:rsidRDefault="00013586">
            <w:pPr>
              <w:jc w:val="both"/>
              <w:rPr>
                <w:color w:val="000000"/>
              </w:rPr>
            </w:pPr>
            <w:r w:rsidRPr="00AE3B0F">
              <w:rPr>
                <w:color w:val="000000"/>
              </w:rPr>
              <w:t xml:space="preserve">Support Association Agreement Programme between EU and </w:t>
            </w:r>
            <w:smartTag w:uri="urn:schemas-microsoft-com:office:smarttags" w:element="country-region">
              <w:smartTag w:uri="urn:schemas-microsoft-com:office:smarttags" w:element="place">
                <w:r w:rsidRPr="00AE3B0F">
                  <w:rPr>
                    <w:color w:val="000000"/>
                  </w:rPr>
                  <w:t>Egypt</w:t>
                </w:r>
              </w:smartTag>
            </w:smartTag>
          </w:p>
        </w:tc>
      </w:tr>
      <w:tr w:rsidR="00013586" w:rsidRPr="00AE3B0F" w:rsidTr="00B33BE1">
        <w:tc>
          <w:tcPr>
            <w:tcW w:w="1492" w:type="dxa"/>
          </w:tcPr>
          <w:p w:rsidR="00013586" w:rsidRPr="00AE3B0F" w:rsidRDefault="00013586">
            <w:pPr>
              <w:jc w:val="both"/>
              <w:rPr>
                <w:color w:val="000000"/>
              </w:rPr>
            </w:pPr>
            <w:r w:rsidRPr="00AE3B0F">
              <w:rPr>
                <w:color w:val="000000"/>
              </w:rPr>
              <w:t>SAAP II</w:t>
            </w:r>
          </w:p>
        </w:tc>
        <w:tc>
          <w:tcPr>
            <w:tcW w:w="7370" w:type="dxa"/>
          </w:tcPr>
          <w:p w:rsidR="00013586" w:rsidRPr="00AE3B0F" w:rsidRDefault="00013586">
            <w:pPr>
              <w:jc w:val="both"/>
              <w:rPr>
                <w:color w:val="000000"/>
              </w:rPr>
            </w:pPr>
            <w:r w:rsidRPr="00AE3B0F">
              <w:rPr>
                <w:color w:val="000000"/>
              </w:rPr>
              <w:t>Support to the Implementation of the Action Plan and  Association Agreement</w:t>
            </w:r>
          </w:p>
        </w:tc>
      </w:tr>
      <w:tr w:rsidR="00013586" w:rsidRPr="00AE3B0F" w:rsidTr="00B33BE1">
        <w:tc>
          <w:tcPr>
            <w:tcW w:w="1492" w:type="dxa"/>
          </w:tcPr>
          <w:p w:rsidR="00013586" w:rsidRPr="00AE3B0F" w:rsidRDefault="00013586" w:rsidP="00D841B6">
            <w:pPr>
              <w:jc w:val="both"/>
              <w:rPr>
                <w:color w:val="000000"/>
              </w:rPr>
            </w:pPr>
            <w:r w:rsidRPr="00AE3B0F">
              <w:rPr>
                <w:color w:val="000000"/>
              </w:rPr>
              <w:t>STE</w:t>
            </w:r>
            <w:r>
              <w:rPr>
                <w:color w:val="000000"/>
              </w:rPr>
              <w:t>s</w:t>
            </w:r>
          </w:p>
        </w:tc>
        <w:tc>
          <w:tcPr>
            <w:tcW w:w="7370" w:type="dxa"/>
          </w:tcPr>
          <w:p w:rsidR="00013586" w:rsidRPr="00AE3B0F" w:rsidRDefault="00013586">
            <w:pPr>
              <w:jc w:val="both"/>
              <w:rPr>
                <w:color w:val="000000"/>
              </w:rPr>
            </w:pPr>
            <w:r w:rsidRPr="00AE3B0F">
              <w:rPr>
                <w:color w:val="000000"/>
              </w:rPr>
              <w:t>Short Term Experts</w:t>
            </w:r>
          </w:p>
        </w:tc>
      </w:tr>
      <w:tr w:rsidR="00013586" w:rsidRPr="00AE3B0F" w:rsidTr="00B33BE1">
        <w:tc>
          <w:tcPr>
            <w:tcW w:w="1492" w:type="dxa"/>
          </w:tcPr>
          <w:p w:rsidR="00013586" w:rsidRPr="00AE3B0F" w:rsidRDefault="00013586">
            <w:pPr>
              <w:jc w:val="both"/>
              <w:rPr>
                <w:color w:val="000000"/>
              </w:rPr>
            </w:pPr>
            <w:r w:rsidRPr="00AE3B0F">
              <w:rPr>
                <w:color w:val="000000"/>
              </w:rPr>
              <w:t>USAID</w:t>
            </w:r>
          </w:p>
        </w:tc>
        <w:tc>
          <w:tcPr>
            <w:tcW w:w="7370" w:type="dxa"/>
          </w:tcPr>
          <w:p w:rsidR="00013586" w:rsidRPr="00AE3B0F" w:rsidRDefault="00013586">
            <w:pPr>
              <w:jc w:val="both"/>
              <w:rPr>
                <w:color w:val="000000"/>
              </w:rPr>
            </w:pPr>
            <w:r w:rsidRPr="00AE3B0F">
              <w:rPr>
                <w:color w:val="000000"/>
              </w:rPr>
              <w:t>United States Agency for International Development</w:t>
            </w:r>
          </w:p>
        </w:tc>
      </w:tr>
      <w:tr w:rsidR="00013586" w:rsidRPr="00AE3B0F" w:rsidTr="00B33BE1">
        <w:tc>
          <w:tcPr>
            <w:tcW w:w="1492" w:type="dxa"/>
          </w:tcPr>
          <w:p w:rsidR="00013586" w:rsidRPr="00AE3B0F" w:rsidRDefault="00013586">
            <w:pPr>
              <w:jc w:val="both"/>
              <w:rPr>
                <w:color w:val="000000"/>
              </w:rPr>
            </w:pPr>
            <w:r w:rsidRPr="00AE3B0F">
              <w:rPr>
                <w:color w:val="000000"/>
              </w:rPr>
              <w:t>WTO</w:t>
            </w:r>
            <w:r>
              <w:rPr>
                <w:color w:val="000000"/>
              </w:rPr>
              <w:br/>
            </w:r>
          </w:p>
        </w:tc>
        <w:tc>
          <w:tcPr>
            <w:tcW w:w="7370" w:type="dxa"/>
          </w:tcPr>
          <w:p w:rsidR="00013586" w:rsidRPr="00AE3B0F" w:rsidRDefault="00013586">
            <w:pPr>
              <w:jc w:val="both"/>
              <w:rPr>
                <w:color w:val="000000"/>
              </w:rPr>
            </w:pPr>
            <w:r w:rsidRPr="00AE3B0F">
              <w:rPr>
                <w:color w:val="000000"/>
              </w:rPr>
              <w:t>World Trade Organisation</w:t>
            </w:r>
          </w:p>
        </w:tc>
      </w:tr>
    </w:tbl>
    <w:p w:rsidR="00013586" w:rsidRPr="00AE3B0F" w:rsidRDefault="00013586">
      <w:pPr>
        <w:autoSpaceDE w:val="0"/>
        <w:autoSpaceDN w:val="0"/>
        <w:adjustRightInd w:val="0"/>
        <w:spacing w:before="120" w:after="120"/>
        <w:jc w:val="center"/>
        <w:rPr>
          <w:color w:val="000000"/>
        </w:rPr>
      </w:pPr>
      <w:r w:rsidRPr="00AE3B0F">
        <w:rPr>
          <w:b/>
          <w:bCs/>
          <w:color w:val="000000"/>
        </w:rPr>
        <w:br w:type="page"/>
        <w:t>STANDARD TWINNING PROJECT FICHE</w:t>
      </w:r>
    </w:p>
    <w:p w:rsidR="00013586" w:rsidRPr="00AE3B0F" w:rsidRDefault="00013586" w:rsidP="00E66C78">
      <w:pPr>
        <w:pStyle w:val="Heading1"/>
        <w:rPr>
          <w:rFonts w:cs="Times New Roman"/>
          <w:color w:val="000000"/>
        </w:rPr>
      </w:pPr>
      <w:bookmarkStart w:id="1" w:name="_Ref274574770"/>
      <w:bookmarkStart w:id="2" w:name="_Toc277112550"/>
      <w:r w:rsidRPr="00AE3B0F">
        <w:rPr>
          <w:rFonts w:cs="Times New Roman"/>
          <w:bCs w:val="0"/>
          <w:color w:val="000000"/>
        </w:rPr>
        <w:t>BASIC INFORMATION</w:t>
      </w:r>
      <w:bookmarkEnd w:id="1"/>
      <w:bookmarkEnd w:id="2"/>
    </w:p>
    <w:tbl>
      <w:tblPr>
        <w:tblW w:w="9582" w:type="dxa"/>
        <w:tblLook w:val="01E0"/>
      </w:tblPr>
      <w:tblGrid>
        <w:gridCol w:w="2808"/>
        <w:gridCol w:w="6774"/>
      </w:tblGrid>
      <w:tr w:rsidR="00013586" w:rsidRPr="00AE3B0F">
        <w:trPr>
          <w:trHeight w:val="513"/>
        </w:trPr>
        <w:tc>
          <w:tcPr>
            <w:tcW w:w="2808" w:type="dxa"/>
          </w:tcPr>
          <w:p w:rsidR="00013586" w:rsidRPr="00AE3B0F" w:rsidRDefault="00013586" w:rsidP="00821DFF">
            <w:pPr>
              <w:numPr>
                <w:ilvl w:val="0"/>
                <w:numId w:val="9"/>
              </w:numPr>
              <w:autoSpaceDE w:val="0"/>
              <w:autoSpaceDN w:val="0"/>
              <w:adjustRightInd w:val="0"/>
              <w:spacing w:before="120" w:after="120"/>
              <w:rPr>
                <w:b/>
                <w:bCs/>
                <w:color w:val="000000"/>
              </w:rPr>
            </w:pPr>
            <w:r w:rsidRPr="00AE3B0F">
              <w:rPr>
                <w:b/>
                <w:bCs/>
                <w:color w:val="000000"/>
              </w:rPr>
              <w:t>Programme:</w:t>
            </w:r>
          </w:p>
        </w:tc>
        <w:tc>
          <w:tcPr>
            <w:tcW w:w="6774" w:type="dxa"/>
          </w:tcPr>
          <w:p w:rsidR="00013586" w:rsidRPr="00AE3B0F" w:rsidRDefault="00013586" w:rsidP="00821DFF">
            <w:pPr>
              <w:autoSpaceDE w:val="0"/>
              <w:autoSpaceDN w:val="0"/>
              <w:adjustRightInd w:val="0"/>
              <w:spacing w:before="120" w:after="120"/>
              <w:jc w:val="both"/>
              <w:rPr>
                <w:b/>
                <w:bCs/>
                <w:color w:val="000000"/>
              </w:rPr>
            </w:pPr>
            <w:r w:rsidRPr="00AE3B0F">
              <w:rPr>
                <w:color w:val="000000"/>
              </w:rPr>
              <w:t>Support to the Implementation of the Action Plan and  Association Agreement (SAAP II)</w:t>
            </w:r>
          </w:p>
        </w:tc>
      </w:tr>
      <w:tr w:rsidR="00013586" w:rsidRPr="00AE3B0F">
        <w:tc>
          <w:tcPr>
            <w:tcW w:w="2808" w:type="dxa"/>
          </w:tcPr>
          <w:p w:rsidR="00013586" w:rsidRPr="00AE3B0F" w:rsidRDefault="00013586" w:rsidP="00821DFF">
            <w:pPr>
              <w:autoSpaceDE w:val="0"/>
              <w:autoSpaceDN w:val="0"/>
              <w:adjustRightInd w:val="0"/>
              <w:spacing w:before="120" w:after="120"/>
              <w:rPr>
                <w:b/>
                <w:bCs/>
                <w:color w:val="000000"/>
              </w:rPr>
            </w:pPr>
            <w:r w:rsidRPr="00AE3B0F">
              <w:rPr>
                <w:b/>
                <w:bCs/>
                <w:color w:val="000000"/>
              </w:rPr>
              <w:t xml:space="preserve">1.2 Twinning Number: </w:t>
            </w:r>
          </w:p>
        </w:tc>
        <w:tc>
          <w:tcPr>
            <w:tcW w:w="6774" w:type="dxa"/>
          </w:tcPr>
          <w:p w:rsidR="00013586" w:rsidRPr="00AE3B0F" w:rsidRDefault="00013586" w:rsidP="00821DFF">
            <w:pPr>
              <w:autoSpaceDE w:val="0"/>
              <w:autoSpaceDN w:val="0"/>
              <w:adjustRightInd w:val="0"/>
              <w:spacing w:before="120" w:after="120"/>
              <w:rPr>
                <w:b/>
                <w:bCs/>
                <w:color w:val="000000"/>
              </w:rPr>
            </w:pPr>
            <w:r w:rsidRPr="00AE3B0F">
              <w:rPr>
                <w:b/>
                <w:bCs/>
                <w:color w:val="000000"/>
              </w:rPr>
              <w:t>EG10/ENP-AP/HE/15</w:t>
            </w:r>
          </w:p>
        </w:tc>
      </w:tr>
      <w:tr w:rsidR="00013586" w:rsidRPr="00AE3B0F">
        <w:tc>
          <w:tcPr>
            <w:tcW w:w="2808" w:type="dxa"/>
          </w:tcPr>
          <w:p w:rsidR="00013586" w:rsidRPr="00AE3B0F" w:rsidRDefault="00013586" w:rsidP="00821DFF">
            <w:pPr>
              <w:autoSpaceDE w:val="0"/>
              <w:autoSpaceDN w:val="0"/>
              <w:adjustRightInd w:val="0"/>
              <w:spacing w:before="120" w:after="120"/>
              <w:rPr>
                <w:b/>
                <w:bCs/>
                <w:color w:val="000000"/>
              </w:rPr>
            </w:pPr>
            <w:r w:rsidRPr="00AE3B0F">
              <w:rPr>
                <w:b/>
                <w:bCs/>
                <w:color w:val="000000"/>
              </w:rPr>
              <w:t xml:space="preserve">1.3 Title: </w:t>
            </w:r>
          </w:p>
        </w:tc>
        <w:tc>
          <w:tcPr>
            <w:tcW w:w="6774" w:type="dxa"/>
          </w:tcPr>
          <w:p w:rsidR="00013586" w:rsidRPr="00AE3B0F" w:rsidRDefault="00013586" w:rsidP="00821DFF">
            <w:pPr>
              <w:autoSpaceDE w:val="0"/>
              <w:autoSpaceDN w:val="0"/>
              <w:adjustRightInd w:val="0"/>
              <w:spacing w:before="120" w:after="120"/>
              <w:jc w:val="both"/>
              <w:rPr>
                <w:color w:val="000000"/>
              </w:rPr>
            </w:pPr>
            <w:r w:rsidRPr="00AE3B0F">
              <w:rPr>
                <w:color w:val="000000"/>
              </w:rPr>
              <w:t xml:space="preserve">Reinforcement of the Consumer Protection Framework in </w:t>
            </w:r>
            <w:smartTag w:uri="urn:schemas-microsoft-com:office:smarttags" w:element="country-region">
              <w:smartTag w:uri="urn:schemas-microsoft-com:office:smarttags" w:element="place">
                <w:r w:rsidRPr="00AE3B0F">
                  <w:rPr>
                    <w:color w:val="000000"/>
                  </w:rPr>
                  <w:t>Egypt</w:t>
                </w:r>
              </w:smartTag>
            </w:smartTag>
            <w:r>
              <w:rPr>
                <w:color w:val="000000"/>
              </w:rPr>
              <w:t xml:space="preserve"> </w:t>
            </w:r>
            <w:r w:rsidRPr="00AE3B0F">
              <w:rPr>
                <w:color w:val="000000"/>
              </w:rPr>
              <w:t>and Upgrading the Capacity of the Consumer Protection Agency</w:t>
            </w:r>
          </w:p>
        </w:tc>
      </w:tr>
      <w:tr w:rsidR="00013586" w:rsidRPr="00AE3B0F">
        <w:tc>
          <w:tcPr>
            <w:tcW w:w="2808" w:type="dxa"/>
          </w:tcPr>
          <w:p w:rsidR="00013586" w:rsidRPr="00AE3B0F" w:rsidRDefault="00013586" w:rsidP="00821DFF">
            <w:pPr>
              <w:autoSpaceDE w:val="0"/>
              <w:autoSpaceDN w:val="0"/>
              <w:adjustRightInd w:val="0"/>
              <w:spacing w:before="120" w:after="120"/>
              <w:rPr>
                <w:b/>
                <w:bCs/>
                <w:color w:val="000000"/>
              </w:rPr>
            </w:pPr>
            <w:r w:rsidRPr="00AE3B0F">
              <w:rPr>
                <w:b/>
                <w:bCs/>
                <w:color w:val="000000"/>
              </w:rPr>
              <w:t xml:space="preserve">1.4 Sector: </w:t>
            </w:r>
          </w:p>
        </w:tc>
        <w:tc>
          <w:tcPr>
            <w:tcW w:w="6774" w:type="dxa"/>
          </w:tcPr>
          <w:p w:rsidR="00013586" w:rsidRPr="00AE3B0F" w:rsidRDefault="00013586" w:rsidP="00821DFF">
            <w:pPr>
              <w:autoSpaceDE w:val="0"/>
              <w:autoSpaceDN w:val="0"/>
              <w:adjustRightInd w:val="0"/>
              <w:spacing w:before="120" w:after="120"/>
              <w:rPr>
                <w:b/>
                <w:bCs/>
                <w:color w:val="000000"/>
              </w:rPr>
            </w:pPr>
            <w:r w:rsidRPr="00AE3B0F">
              <w:rPr>
                <w:lang w:eastAsia="en-GB"/>
              </w:rPr>
              <w:t>Health and Consumer Protection</w:t>
            </w:r>
          </w:p>
        </w:tc>
      </w:tr>
      <w:tr w:rsidR="00013586" w:rsidRPr="00AE3B0F">
        <w:tc>
          <w:tcPr>
            <w:tcW w:w="2808" w:type="dxa"/>
          </w:tcPr>
          <w:p w:rsidR="00013586" w:rsidRPr="00AE3B0F" w:rsidRDefault="00013586" w:rsidP="00821DFF">
            <w:pPr>
              <w:autoSpaceDE w:val="0"/>
              <w:autoSpaceDN w:val="0"/>
              <w:adjustRightInd w:val="0"/>
              <w:spacing w:before="120" w:after="120"/>
              <w:ind w:right="-536"/>
              <w:rPr>
                <w:b/>
                <w:bCs/>
                <w:color w:val="000000"/>
              </w:rPr>
            </w:pPr>
            <w:r w:rsidRPr="00AE3B0F">
              <w:rPr>
                <w:b/>
                <w:bCs/>
                <w:color w:val="000000"/>
              </w:rPr>
              <w:t xml:space="preserve">1.5 Beneficiary Country: </w:t>
            </w:r>
          </w:p>
        </w:tc>
        <w:tc>
          <w:tcPr>
            <w:tcW w:w="6774" w:type="dxa"/>
          </w:tcPr>
          <w:p w:rsidR="00013586" w:rsidRPr="00AE3B0F" w:rsidRDefault="00013586" w:rsidP="00821DFF">
            <w:pPr>
              <w:autoSpaceDE w:val="0"/>
              <w:autoSpaceDN w:val="0"/>
              <w:adjustRightInd w:val="0"/>
              <w:spacing w:before="120" w:after="120"/>
              <w:rPr>
                <w:b/>
                <w:bCs/>
                <w:color w:val="000000"/>
              </w:rPr>
            </w:pPr>
            <w:smartTag w:uri="urn:schemas-microsoft-com:office:smarttags" w:element="country-region">
              <w:smartTag w:uri="urn:schemas-microsoft-com:office:smarttags" w:element="place">
                <w:r w:rsidRPr="00AE3B0F">
                  <w:rPr>
                    <w:color w:val="000000"/>
                  </w:rPr>
                  <w:t>Egypt</w:t>
                </w:r>
              </w:smartTag>
            </w:smartTag>
            <w:r w:rsidRPr="00AE3B0F">
              <w:rPr>
                <w:color w:val="000000"/>
              </w:rPr>
              <w:t xml:space="preserve"> </w:t>
            </w:r>
          </w:p>
        </w:tc>
      </w:tr>
    </w:tbl>
    <w:p w:rsidR="00013586" w:rsidRPr="00AE3B0F" w:rsidRDefault="00013586" w:rsidP="005526B2">
      <w:pPr>
        <w:autoSpaceDE w:val="0"/>
        <w:autoSpaceDN w:val="0"/>
        <w:adjustRightInd w:val="0"/>
        <w:spacing w:before="120" w:after="120"/>
        <w:rPr>
          <w:b/>
          <w:bCs/>
          <w:color w:val="000000"/>
        </w:rPr>
      </w:pPr>
    </w:p>
    <w:p w:rsidR="00013586" w:rsidRPr="00AE3B0F" w:rsidRDefault="00013586" w:rsidP="00E66C78">
      <w:pPr>
        <w:pStyle w:val="Heading1"/>
        <w:rPr>
          <w:rFonts w:cs="Times New Roman"/>
          <w:color w:val="000000"/>
        </w:rPr>
      </w:pPr>
      <w:bookmarkStart w:id="3" w:name="_Toc277112551"/>
      <w:r w:rsidRPr="00AE3B0F">
        <w:rPr>
          <w:rFonts w:cs="Times New Roman"/>
          <w:bCs w:val="0"/>
          <w:color w:val="000000"/>
        </w:rPr>
        <w:t>OBJECTIVES</w:t>
      </w:r>
      <w:bookmarkEnd w:id="3"/>
    </w:p>
    <w:p w:rsidR="00013586" w:rsidRPr="00AE3B0F" w:rsidRDefault="00013586" w:rsidP="00E66C78">
      <w:pPr>
        <w:pStyle w:val="Heading2"/>
        <w:rPr>
          <w:bCs/>
        </w:rPr>
      </w:pPr>
      <w:bookmarkStart w:id="4" w:name="_Toc277112552"/>
      <w:r w:rsidRPr="00AE3B0F">
        <w:rPr>
          <w:bCs/>
          <w:color w:val="000000"/>
        </w:rPr>
        <w:t>Overall Objective</w:t>
      </w:r>
      <w:bookmarkEnd w:id="4"/>
    </w:p>
    <w:p w:rsidR="00013586" w:rsidRPr="00AE3B0F" w:rsidRDefault="00013586" w:rsidP="00212577">
      <w:pPr>
        <w:autoSpaceDE w:val="0"/>
        <w:autoSpaceDN w:val="0"/>
        <w:adjustRightInd w:val="0"/>
        <w:spacing w:before="120" w:after="120"/>
        <w:jc w:val="lowKashida"/>
      </w:pPr>
      <w:r w:rsidRPr="00AE3B0F">
        <w:t xml:space="preserve">To contribute to the overall development of consumer protection framework in </w:t>
      </w:r>
      <w:smartTag w:uri="urn:schemas-microsoft-com:office:smarttags" w:element="country-region">
        <w:r w:rsidRPr="00AE3B0F">
          <w:t>Egypt</w:t>
        </w:r>
      </w:smartTag>
      <w:r w:rsidRPr="00AE3B0F">
        <w:t xml:space="preserve"> that would best ensure balanced interests of all market stakeholders, safeguard consumers' rights, in line with the pertinent </w:t>
      </w:r>
      <w:smartTag w:uri="urn:schemas-microsoft-com:office:smarttags" w:element="country-region">
        <w:smartTag w:uri="urn:schemas-microsoft-com:office:smarttags" w:element="place">
          <w:r w:rsidRPr="00AE3B0F">
            <w:t>Egypt</w:t>
          </w:r>
        </w:smartTag>
      </w:smartTag>
      <w:r w:rsidRPr="00AE3B0F">
        <w:t xml:space="preserve">’s national priorities, and with relevant approximation of national laws to the EU aquis and best practices. </w:t>
      </w:r>
    </w:p>
    <w:p w:rsidR="00013586" w:rsidRPr="00AE3B0F" w:rsidRDefault="00013586" w:rsidP="00E66C78">
      <w:pPr>
        <w:pStyle w:val="Heading2"/>
        <w:rPr>
          <w:color w:val="000000"/>
        </w:rPr>
      </w:pPr>
      <w:bookmarkStart w:id="5" w:name="_Toc277112553"/>
      <w:r w:rsidRPr="00AE3B0F">
        <w:rPr>
          <w:color w:val="000000"/>
        </w:rPr>
        <w:t>Project Purpose</w:t>
      </w:r>
      <w:bookmarkEnd w:id="5"/>
      <w:r w:rsidRPr="00AE3B0F">
        <w:rPr>
          <w:color w:val="000000"/>
        </w:rPr>
        <w:t xml:space="preserve"> </w:t>
      </w:r>
    </w:p>
    <w:p w:rsidR="00013586" w:rsidRPr="00AE3B0F" w:rsidRDefault="00013586" w:rsidP="00212577">
      <w:pPr>
        <w:autoSpaceDE w:val="0"/>
        <w:autoSpaceDN w:val="0"/>
        <w:adjustRightInd w:val="0"/>
        <w:spacing w:before="120" w:after="120"/>
        <w:jc w:val="lowKashida"/>
      </w:pPr>
      <w:r w:rsidRPr="00AE3B0F">
        <w:t>To support the Egyptian Consumer Protection Agency (CPA), as the lead national authority, in undertaking the relevant measures to strengthen its core functions and reinforce an effective consumer protection framework. In particular, the project aims at the following:</w:t>
      </w:r>
    </w:p>
    <w:p w:rsidR="00013586" w:rsidRPr="00AE3B0F" w:rsidRDefault="00013586" w:rsidP="00441383">
      <w:pPr>
        <w:pStyle w:val="ListDash1"/>
        <w:tabs>
          <w:tab w:val="clear" w:pos="1134"/>
          <w:tab w:val="num" w:pos="360"/>
        </w:tabs>
        <w:ind w:left="360" w:hanging="360"/>
      </w:pPr>
      <w:r>
        <w:t>D</w:t>
      </w:r>
      <w:r w:rsidRPr="00AE3B0F">
        <w:t xml:space="preserve">evelopment of the legal and regulatory framework of consumer protection in </w:t>
      </w:r>
      <w:smartTag w:uri="urn:schemas-microsoft-com:office:smarttags" w:element="country-region">
        <w:smartTag w:uri="urn:schemas-microsoft-com:office:smarttags" w:element="place">
          <w:r w:rsidRPr="00AE3B0F">
            <w:t>Egypt</w:t>
          </w:r>
        </w:smartTag>
      </w:smartTag>
      <w:r w:rsidRPr="00AE3B0F">
        <w:t xml:space="preserve"> with relevant approximation to the EU aquis and best practices.</w:t>
      </w:r>
    </w:p>
    <w:p w:rsidR="00013586" w:rsidRPr="00AE3B0F" w:rsidRDefault="00013586" w:rsidP="00441383">
      <w:pPr>
        <w:pStyle w:val="ListDash1"/>
        <w:tabs>
          <w:tab w:val="clear" w:pos="1134"/>
          <w:tab w:val="num" w:pos="360"/>
        </w:tabs>
        <w:ind w:left="360" w:hanging="360"/>
      </w:pPr>
      <w:r w:rsidRPr="00AE3B0F">
        <w:t>Institutional strengthening of the CPA and reinforcement of its internal capacities (core and supporting/horizontal) functions.</w:t>
      </w:r>
    </w:p>
    <w:p w:rsidR="00013586" w:rsidRDefault="00013586" w:rsidP="0068718D">
      <w:pPr>
        <w:pStyle w:val="ListDash1"/>
        <w:tabs>
          <w:tab w:val="clear" w:pos="1134"/>
          <w:tab w:val="num" w:pos="360"/>
        </w:tabs>
        <w:ind w:left="360" w:hanging="360"/>
      </w:pPr>
      <w:r>
        <w:t>Supporting the CPA in s</w:t>
      </w:r>
      <w:r w:rsidRPr="00AE3B0F">
        <w:t xml:space="preserve">trengthening the capacities of consumer protection agencies and NGOs, with focus on institutional development and the development of synergies among such institutions. </w:t>
      </w:r>
    </w:p>
    <w:p w:rsidR="00013586" w:rsidRDefault="00013586" w:rsidP="0068718D">
      <w:pPr>
        <w:pStyle w:val="ListDash1"/>
        <w:tabs>
          <w:tab w:val="clear" w:pos="1134"/>
          <w:tab w:val="num" w:pos="360"/>
        </w:tabs>
        <w:ind w:left="360" w:hanging="360"/>
      </w:pPr>
      <w:r>
        <w:t>S</w:t>
      </w:r>
      <w:r w:rsidRPr="00AE3B0F">
        <w:t xml:space="preserve">etting-up/developing </w:t>
      </w:r>
      <w:r>
        <w:t xml:space="preserve">CPA’s </w:t>
      </w:r>
      <w:r w:rsidRPr="00AE3B0F">
        <w:t xml:space="preserve">capacities </w:t>
      </w:r>
      <w:r>
        <w:t>to communicate and raise the awareness of</w:t>
      </w:r>
      <w:r w:rsidRPr="00AE3B0F">
        <w:t xml:space="preserve"> all relevant stakeholders</w:t>
      </w:r>
      <w:r>
        <w:t xml:space="preserve"> (including consumers, traders etc.).</w:t>
      </w:r>
    </w:p>
    <w:p w:rsidR="00013586" w:rsidRPr="00AE3B0F" w:rsidRDefault="00013586" w:rsidP="00E66C78">
      <w:pPr>
        <w:pStyle w:val="Heading2"/>
        <w:rPr>
          <w:bCs/>
          <w:color w:val="000000"/>
        </w:rPr>
      </w:pPr>
      <w:bookmarkStart w:id="6" w:name="_Toc277112554"/>
      <w:r w:rsidRPr="00AE3B0F">
        <w:rPr>
          <w:bCs/>
          <w:color w:val="000000"/>
        </w:rPr>
        <w:t>Contribution to National Development Plan/Cooperation Agreement/Association Agreement/Action Plan</w:t>
      </w:r>
      <w:bookmarkEnd w:id="6"/>
      <w:r w:rsidRPr="00AE3B0F">
        <w:rPr>
          <w:bCs/>
          <w:color w:val="000000"/>
        </w:rPr>
        <w:t xml:space="preserve"> </w:t>
      </w:r>
    </w:p>
    <w:p w:rsidR="00013586" w:rsidRPr="00AE3B0F" w:rsidRDefault="00013586" w:rsidP="00136274">
      <w:pPr>
        <w:autoSpaceDE w:val="0"/>
        <w:autoSpaceDN w:val="0"/>
        <w:adjustRightInd w:val="0"/>
        <w:spacing w:before="120" w:after="120"/>
        <w:jc w:val="lowKashida"/>
      </w:pPr>
      <w:r w:rsidRPr="00AE3B0F">
        <w:t xml:space="preserve">The Egyptian Government has embarked on an economic reform and structural adjustment programme since 1991. In recent years, social and political reform dimensions have been integrated in the overall development process. The latest Constitutional amendments in 2006 acknowledged the Country's system as "Democratic" and referred to "citizenship rights" as the foundation for that system.  Developing an enabling framework for citizens and market stakeholders to better communicate and safeguard a fairly competitive environment would contribute to accumulating trust between the Government and Egyptian citizens and improving citizens' participation- which is considered amongst national priorities (Presidential Platform and subsequent Prime Minister's Policy Statement). </w:t>
      </w:r>
    </w:p>
    <w:p w:rsidR="00013586" w:rsidRPr="00AE3B0F" w:rsidRDefault="00013586" w:rsidP="00BA016D">
      <w:pPr>
        <w:autoSpaceDE w:val="0"/>
        <w:autoSpaceDN w:val="0"/>
        <w:adjustRightInd w:val="0"/>
        <w:spacing w:before="120" w:after="120"/>
        <w:jc w:val="lowKashida"/>
      </w:pPr>
      <w:r w:rsidRPr="00AE3B0F">
        <w:t xml:space="preserve">It is expected that a twinning project in the area of consumer protection would improve competitiveness of Egyptian products, contribute to trade promotion and access to the EU and international markets, thus, supporting </w:t>
      </w:r>
      <w:smartTag w:uri="urn:schemas-microsoft-com:office:smarttags" w:element="country-region">
        <w:smartTag w:uri="urn:schemas-microsoft-com:office:smarttags" w:element="place">
          <w:r w:rsidRPr="00AE3B0F">
            <w:t>Egypt</w:t>
          </w:r>
        </w:smartTag>
      </w:smartTag>
      <w:r w:rsidRPr="00AE3B0F">
        <w:t xml:space="preserve"> to fulfilling its trade agreements and priorities. The EU-Egypt agreement on the liberalisation of agricultural products, processed agricultural products and fishery products has entered into force in June 2010 after ratification by the Egyptian Parliament. The core of the Association Agreement is the establishment of a Free Trade Area between the EU and Egypt, which implies reciprocal tariff liberalisation for industrial and agricultural goods. The EU is the first trade partner for Egypt, trade with the EU represents over 40% of Egypt’s total trade</w:t>
      </w:r>
      <w:r w:rsidRPr="00AE3B0F">
        <w:rPr>
          <w:rStyle w:val="FootnoteReference"/>
        </w:rPr>
        <w:t xml:space="preserve"> </w:t>
      </w:r>
      <w:r w:rsidRPr="00AE3B0F">
        <w:rPr>
          <w:rStyle w:val="FootnoteReference"/>
        </w:rPr>
        <w:footnoteReference w:id="2"/>
      </w:r>
      <w:r w:rsidRPr="00AE3B0F">
        <w:t xml:space="preserve">. The agreement with Egypt incorporates free trade arrangements for industrial goods, concessionary arrangements for trade in agricultural products, and opens up the prospect for greater liberalisation of trade in services, and farm goods. It is noteworthy that Egypt is also a member of other multilateral and bilateral agreements, in addition to being a member of the World Trade Organisation (WTO). </w:t>
      </w:r>
    </w:p>
    <w:p w:rsidR="00013586" w:rsidRPr="00AE3B0F" w:rsidRDefault="00013586" w:rsidP="00BA016D">
      <w:pPr>
        <w:autoSpaceDE w:val="0"/>
        <w:autoSpaceDN w:val="0"/>
        <w:adjustRightInd w:val="0"/>
        <w:spacing w:before="120" w:after="120"/>
        <w:jc w:val="lowKashida"/>
      </w:pPr>
      <w:r w:rsidRPr="00AE3B0F">
        <w:t>The twinning project will be in line with the EU-Egyptian Association Agreement (AA) and the European Neighbourhood Policy (ENP)/Action Plan (AP) with Egypt AP. In particular, the AA and AP encourage respective partners to utilise their best endeavours to approximate their respective laws with the EU aquis and standards. The AP refers to "Institutional Twinning" as viable EC instrument to align to the EU standards and best practices, contributing to further integration into the European Union's economic, social and technological structures, thereby enhancing prospects for trade, investment and growth.</w:t>
      </w:r>
    </w:p>
    <w:p w:rsidR="00013586" w:rsidRPr="00AE3B0F" w:rsidRDefault="00013586" w:rsidP="0061271D">
      <w:pPr>
        <w:autoSpaceDE w:val="0"/>
        <w:autoSpaceDN w:val="0"/>
        <w:adjustRightInd w:val="0"/>
        <w:spacing w:before="120" w:after="120"/>
        <w:jc w:val="lowKashida"/>
      </w:pPr>
      <w:r w:rsidRPr="00AE3B0F">
        <w:t>Under Article 61 of the AA, co-operation in the field of "consumer protection" is geared to making consumer protection schemes in the European Community and Egypt compatible and should, as far as possible, involve:</w:t>
      </w:r>
    </w:p>
    <w:p w:rsidR="00013586" w:rsidRPr="00DE18C6" w:rsidRDefault="00013586" w:rsidP="002D3710">
      <w:pPr>
        <w:pStyle w:val="ListDash1"/>
        <w:tabs>
          <w:tab w:val="clear" w:pos="1134"/>
          <w:tab w:val="num" w:pos="720"/>
        </w:tabs>
        <w:ind w:left="720" w:hanging="360"/>
      </w:pPr>
      <w:r w:rsidRPr="00DE18C6">
        <w:t>Increasing the compatibility of consumer legislation in order to avoid barriers to trade;</w:t>
      </w:r>
    </w:p>
    <w:p w:rsidR="00013586" w:rsidRPr="00AE3B0F" w:rsidRDefault="00013586" w:rsidP="00494365">
      <w:pPr>
        <w:pStyle w:val="ListDash1"/>
        <w:tabs>
          <w:tab w:val="clear" w:pos="1134"/>
          <w:tab w:val="num" w:pos="720"/>
        </w:tabs>
        <w:ind w:left="720" w:hanging="360"/>
      </w:pPr>
      <w:r w:rsidRPr="00AE3B0F">
        <w:t>Establishing and developing of systems of mutual information on dangerous food and industrial products and interconnecting them (rapid alert systems);</w:t>
      </w:r>
    </w:p>
    <w:p w:rsidR="00013586" w:rsidRPr="00AE3B0F" w:rsidRDefault="00013586" w:rsidP="00494365">
      <w:pPr>
        <w:pStyle w:val="ListDash1"/>
        <w:tabs>
          <w:tab w:val="clear" w:pos="1134"/>
          <w:tab w:val="num" w:pos="720"/>
        </w:tabs>
        <w:ind w:left="720" w:hanging="360"/>
      </w:pPr>
      <w:r w:rsidRPr="00AE3B0F">
        <w:t>Exchanging of information and experts;</w:t>
      </w:r>
    </w:p>
    <w:p w:rsidR="00013586" w:rsidRPr="00AE3B0F" w:rsidRDefault="00013586" w:rsidP="0068718D">
      <w:pPr>
        <w:pStyle w:val="ListDash1"/>
        <w:tabs>
          <w:tab w:val="clear" w:pos="1134"/>
          <w:tab w:val="num" w:pos="720"/>
        </w:tabs>
        <w:ind w:left="720" w:hanging="360"/>
      </w:pPr>
      <w:r w:rsidRPr="00AE3B0F">
        <w:t>Organising training schemes and supplying technical assistance.</w:t>
      </w:r>
    </w:p>
    <w:p w:rsidR="00013586" w:rsidRPr="00AE3B0F" w:rsidRDefault="00013586" w:rsidP="0061238F">
      <w:pPr>
        <w:autoSpaceDE w:val="0"/>
        <w:autoSpaceDN w:val="0"/>
        <w:adjustRightInd w:val="0"/>
        <w:spacing w:before="120" w:after="120"/>
        <w:jc w:val="lowKashida"/>
      </w:pPr>
      <w:r w:rsidRPr="00AE3B0F">
        <w:t xml:space="preserve">The Twinning project would contribute to the implementation of the Action Plan through the development of an enabling environment to foster the role of the civil society and enhance its capacity to contribute more effectively to the </w:t>
      </w:r>
      <w:r w:rsidRPr="00AE3B0F">
        <w:rPr>
          <w:lang w:val="en-US"/>
        </w:rPr>
        <w:t>development</w:t>
      </w:r>
      <w:r w:rsidRPr="00AE3B0F">
        <w:t xml:space="preserve"> process.  It would also support the Egyptian government's efforts to protect human rights and fundamental freedoms (AP, 2.1.1).</w:t>
      </w:r>
    </w:p>
    <w:p w:rsidR="00013586" w:rsidRPr="00AE3B0F" w:rsidRDefault="00013586" w:rsidP="00E66C78">
      <w:pPr>
        <w:pStyle w:val="Heading1"/>
        <w:rPr>
          <w:rFonts w:cs="Times New Roman"/>
          <w:color w:val="000000"/>
        </w:rPr>
      </w:pPr>
      <w:bookmarkStart w:id="7" w:name="_Toc277112555"/>
      <w:r w:rsidRPr="00AE3B0F">
        <w:rPr>
          <w:rFonts w:cs="Times New Roman"/>
          <w:bCs w:val="0"/>
          <w:color w:val="000000"/>
        </w:rPr>
        <w:t>DESCRIPTION</w:t>
      </w:r>
      <w:bookmarkEnd w:id="7"/>
    </w:p>
    <w:p w:rsidR="00013586" w:rsidRPr="00AE3B0F" w:rsidRDefault="00013586" w:rsidP="00E66C78">
      <w:pPr>
        <w:pStyle w:val="Heading2"/>
        <w:rPr>
          <w:bCs/>
          <w:color w:val="000000"/>
        </w:rPr>
      </w:pPr>
      <w:bookmarkStart w:id="8" w:name="_Toc277112556"/>
      <w:r w:rsidRPr="00AE3B0F">
        <w:t>Background and Justification</w:t>
      </w:r>
      <w:bookmarkEnd w:id="8"/>
      <w:r w:rsidRPr="00AE3B0F">
        <w:t xml:space="preserve"> </w:t>
      </w:r>
    </w:p>
    <w:p w:rsidR="00013586" w:rsidRPr="00AE3B0F" w:rsidRDefault="00013586" w:rsidP="00441383">
      <w:pPr>
        <w:autoSpaceDE w:val="0"/>
        <w:autoSpaceDN w:val="0"/>
        <w:adjustRightInd w:val="0"/>
        <w:spacing w:before="120" w:after="120"/>
        <w:jc w:val="lowKashida"/>
      </w:pPr>
      <w:r w:rsidRPr="00AE3B0F">
        <w:t xml:space="preserve">Consumer protection movement in Egypt is an integral part of national efforts to create a dynamic culture among producers, traders, and consumers, whereas consumers are encouraged to exercise their rights through relevant mechanisms/channels as well as to contribute to better shaping industry value chains through increased efficiency, transparency, and competitiveness of the marketplace.  A well-developed consumer protection mechanism is highly dependent on the institutional and human capacities of government and non-state actors involved, it is also dependent on the level of market efficiency and access to information, as well as laws and regulations directly or indirectly linked to consumer protection. </w:t>
      </w:r>
    </w:p>
    <w:p w:rsidR="00013586" w:rsidRPr="00AE3B0F" w:rsidRDefault="00013586" w:rsidP="00D93492">
      <w:pPr>
        <w:autoSpaceDE w:val="0"/>
        <w:autoSpaceDN w:val="0"/>
        <w:adjustRightInd w:val="0"/>
        <w:spacing w:before="120" w:after="120"/>
        <w:jc w:val="lowKashida"/>
      </w:pPr>
      <w:r w:rsidRPr="00AE3B0F">
        <w:t>Although the standing of Egyptian consumers has been progressively regulated since the 1950s through different scattered laws and regulations, the legal system has improved significantly pursuant to the adoption of the Consumer Protection Law in May 2006, and the establishment of the Consumer Protection Agency in 2007. Nevertheless, there are still challenges that impede an effective and efficient functioning of a consumer protection framework in Egypt, related to the following:</w:t>
      </w:r>
    </w:p>
    <w:p w:rsidR="00013586" w:rsidRPr="00AE3B0F" w:rsidRDefault="00013586" w:rsidP="000346D6">
      <w:pPr>
        <w:pStyle w:val="ListDash1"/>
        <w:numPr>
          <w:ilvl w:val="0"/>
          <w:numId w:val="13"/>
        </w:numPr>
      </w:pPr>
      <w:r w:rsidRPr="00AE3B0F">
        <w:t>The regulatory and legislative framework</w:t>
      </w:r>
    </w:p>
    <w:p w:rsidR="00013586" w:rsidRPr="00AE3B0F" w:rsidRDefault="00013586" w:rsidP="000346D6">
      <w:pPr>
        <w:pStyle w:val="ListDash1"/>
        <w:numPr>
          <w:ilvl w:val="0"/>
          <w:numId w:val="13"/>
        </w:numPr>
      </w:pPr>
      <w:r w:rsidRPr="00AE3B0F">
        <w:t>Institutional framework that governs Consumer Protection and CPA's internal capacities</w:t>
      </w:r>
    </w:p>
    <w:p w:rsidR="00013586" w:rsidRPr="00AE3B0F" w:rsidRDefault="00013586" w:rsidP="000346D6">
      <w:pPr>
        <w:pStyle w:val="ListDash1"/>
        <w:numPr>
          <w:ilvl w:val="0"/>
          <w:numId w:val="13"/>
        </w:numPr>
      </w:pPr>
      <w:r w:rsidRPr="00AE3B0F">
        <w:t>Consumer Protection Agencies and NGOs in that field</w:t>
      </w:r>
    </w:p>
    <w:p w:rsidR="00013586" w:rsidRPr="00AE3B0F" w:rsidRDefault="00013586" w:rsidP="000346D6">
      <w:pPr>
        <w:pStyle w:val="ListDash1"/>
        <w:numPr>
          <w:ilvl w:val="0"/>
          <w:numId w:val="13"/>
        </w:numPr>
      </w:pPr>
      <w:r w:rsidRPr="00AE3B0F">
        <w:t>Awareness of consumers, traders, and other stakeholders</w:t>
      </w:r>
    </w:p>
    <w:p w:rsidR="00013586" w:rsidRDefault="00013586" w:rsidP="00D00035">
      <w:pPr>
        <w:pStyle w:val="ListDash1"/>
        <w:numPr>
          <w:ilvl w:val="0"/>
          <w:numId w:val="0"/>
        </w:numPr>
      </w:pPr>
      <w:r w:rsidRPr="00AE3B0F">
        <w:t xml:space="preserve">It is noteworthy that Egypt has achieved considerable progress in developing its legal and regulatory framework as regards to competition and investment. Having achieved concrete reform steps towards economic reform is a significant catalyst for market efficiency, which reflects much transparency and access to improved quality products. </w:t>
      </w:r>
    </w:p>
    <w:p w:rsidR="00013586" w:rsidRPr="00AE3B0F" w:rsidRDefault="00013586" w:rsidP="00D00035">
      <w:pPr>
        <w:pStyle w:val="ListDash1"/>
        <w:numPr>
          <w:ilvl w:val="0"/>
          <w:numId w:val="0"/>
        </w:numPr>
      </w:pPr>
    </w:p>
    <w:p w:rsidR="00013586" w:rsidRPr="00AF3343" w:rsidRDefault="00013586" w:rsidP="00E66C78">
      <w:pPr>
        <w:pStyle w:val="Heading3"/>
        <w:numPr>
          <w:ilvl w:val="0"/>
          <w:numId w:val="63"/>
        </w:numPr>
        <w:rPr>
          <w:b w:val="0"/>
          <w:bCs w:val="0"/>
          <w:sz w:val="24"/>
          <w:szCs w:val="24"/>
          <w:lang w:val="en-GB"/>
        </w:rPr>
      </w:pPr>
      <w:bookmarkStart w:id="9" w:name="_Toc277112557"/>
      <w:r w:rsidRPr="00AF3343">
        <w:rPr>
          <w:i w:val="0"/>
          <w:sz w:val="24"/>
          <w:szCs w:val="24"/>
          <w:lang w:val="en-GB"/>
        </w:rPr>
        <w:t>The Regulatory and Legislative Framework</w:t>
      </w:r>
      <w:bookmarkEnd w:id="9"/>
      <w:r w:rsidRPr="00AF3343">
        <w:rPr>
          <w:i w:val="0"/>
          <w:sz w:val="24"/>
          <w:szCs w:val="24"/>
          <w:lang w:val="en-GB"/>
        </w:rPr>
        <w:t xml:space="preserve"> </w:t>
      </w:r>
    </w:p>
    <w:p w:rsidR="00013586" w:rsidRPr="00AE3B0F" w:rsidRDefault="00013586" w:rsidP="00212577">
      <w:pPr>
        <w:autoSpaceDE w:val="0"/>
        <w:autoSpaceDN w:val="0"/>
        <w:adjustRightInd w:val="0"/>
        <w:spacing w:before="120" w:after="120"/>
        <w:jc w:val="lowKashida"/>
      </w:pPr>
      <w:r w:rsidRPr="00AE3B0F">
        <w:t>The basic legal framework for consumer protection is the Consumer Protection Law (CPL)-adopted on 19 May 2006 and its Implementing Regulation in November 2006. In addition, numerous other pieces of law regulate particular issues related to consumer protection and governed through different other institutions than the CPA. Conflict and/or redundancy of law and jurisdiction are not yet systematically and fully settled. In particular, although the legal scope of Consumer Protection is broad, concepts are regulated superficially in short articles without clear criteria for the application of the substantive rules. The procedural rules in the CPL and in the executive regulations lead to conflict of law/jurisdiction situations for the parties involved in consumer disputes.</w:t>
      </w:r>
    </w:p>
    <w:p w:rsidR="00013586" w:rsidRPr="00AE3B0F" w:rsidRDefault="00013586" w:rsidP="000346D6">
      <w:pPr>
        <w:autoSpaceDE w:val="0"/>
        <w:autoSpaceDN w:val="0"/>
        <w:adjustRightInd w:val="0"/>
        <w:spacing w:before="120" w:after="120"/>
        <w:jc w:val="lowKashida"/>
      </w:pPr>
      <w:r w:rsidRPr="00AE3B0F">
        <w:t>Consumer rights are generally formulated in rather general terms in the existing Egyptian legislation which jeopardises effective access to justice even if the consumer is trying to defend his/her rights.</w:t>
      </w:r>
    </w:p>
    <w:p w:rsidR="00013586" w:rsidRPr="00AE3B0F" w:rsidRDefault="00013586" w:rsidP="00212577">
      <w:pPr>
        <w:autoSpaceDE w:val="0"/>
        <w:autoSpaceDN w:val="0"/>
        <w:adjustRightInd w:val="0"/>
        <w:spacing w:before="120" w:after="120"/>
        <w:jc w:val="lowKashida"/>
      </w:pPr>
      <w:r w:rsidRPr="00AE3B0F">
        <w:t>The CPL specifies the mandate of the CPA, which sets the work plans and programmes to protect consumer’s rights, receives and investigates complaints made by the consumers and associations, coordinates with the State’s different authorities to implement the provisions of CPL's executive Regulations.  Relevant authorities and institutions are bound to provide needed information and advice requested by the Agency concerning matters related to the complaints made by consumers and associations. The “Decree of the Minister of Trade and Industry of 2006 on the Enactment of the Executive Regulations of the Consumer Protection Law, issued by Law (67) of 2006”, is mainly dealing with the internal organisation and procedures of the CPA and not specifying further its tasks.</w:t>
      </w:r>
    </w:p>
    <w:p w:rsidR="00013586" w:rsidRPr="00AE3B0F" w:rsidRDefault="00013586" w:rsidP="00DA058F">
      <w:pPr>
        <w:autoSpaceDE w:val="0"/>
        <w:autoSpaceDN w:val="0"/>
        <w:adjustRightInd w:val="0"/>
        <w:spacing w:before="120" w:after="120"/>
        <w:jc w:val="lowKashida"/>
      </w:pPr>
      <w:r w:rsidRPr="00AE3B0F">
        <w:t>In complaint handling, the mandate of the CPA is limited to assistance when dealing with products. However, the Agency is planning to deepen competencies in this area also as regards other administrations which undertake their own complaint handling services (such as electricity, water, real estate, public transport etc.).</w:t>
      </w:r>
    </w:p>
    <w:p w:rsidR="00013586" w:rsidRPr="00AE3B0F" w:rsidRDefault="00013586" w:rsidP="009345A6">
      <w:pPr>
        <w:autoSpaceDE w:val="0"/>
        <w:autoSpaceDN w:val="0"/>
        <w:adjustRightInd w:val="0"/>
        <w:spacing w:before="120" w:after="120"/>
        <w:jc w:val="lowKashida"/>
      </w:pPr>
      <w:r w:rsidRPr="00AE3B0F">
        <w:t>The work of the consumer NGOs follows the regulations of the CPL; as far as donations are concerned, it was also referred to the Non-Governmental Organization Law, which provides different possibilities of getting donations (Article 17). Harmonisation of legal conflicts/redundancy is highly needed.</w:t>
      </w:r>
    </w:p>
    <w:p w:rsidR="00013586" w:rsidRPr="00AE3B0F" w:rsidRDefault="00013586" w:rsidP="005F6262">
      <w:pPr>
        <w:autoSpaceDE w:val="0"/>
        <w:autoSpaceDN w:val="0"/>
        <w:adjustRightInd w:val="0"/>
        <w:spacing w:before="120" w:after="120"/>
        <w:jc w:val="lowKashida"/>
      </w:pPr>
      <w:r w:rsidRPr="00AE3B0F">
        <w:t>Through the twinning project, there will be an opportunity to review the existing legislations, and provide suggestions for amendments, or additions (for instance, the possibility to include provisions for protecting consumer children).</w:t>
      </w:r>
    </w:p>
    <w:p w:rsidR="00013586" w:rsidRPr="0017155E" w:rsidRDefault="00013586" w:rsidP="00E66C78">
      <w:pPr>
        <w:pStyle w:val="Heading3"/>
        <w:numPr>
          <w:ilvl w:val="0"/>
          <w:numId w:val="63"/>
        </w:numPr>
        <w:rPr>
          <w:b w:val="0"/>
          <w:bCs w:val="0"/>
          <w:sz w:val="24"/>
          <w:szCs w:val="24"/>
          <w:lang w:val="en-GB"/>
        </w:rPr>
      </w:pPr>
      <w:bookmarkStart w:id="10" w:name="_Toc275876953"/>
      <w:bookmarkStart w:id="11" w:name="_Toc277112558"/>
      <w:bookmarkEnd w:id="10"/>
      <w:r w:rsidRPr="00A73663">
        <w:rPr>
          <w:i w:val="0"/>
          <w:sz w:val="24"/>
          <w:szCs w:val="24"/>
          <w:lang w:val="en-GB"/>
        </w:rPr>
        <w:t>Institutional Framework and CPA's Internal Capacities</w:t>
      </w:r>
      <w:bookmarkEnd w:id="11"/>
    </w:p>
    <w:p w:rsidR="00013586" w:rsidRPr="00AE3B0F" w:rsidRDefault="00013586" w:rsidP="00A83B5D">
      <w:pPr>
        <w:jc w:val="both"/>
      </w:pPr>
    </w:p>
    <w:p w:rsidR="00013586" w:rsidRPr="00AE3B0F" w:rsidRDefault="00013586" w:rsidP="00A83B5D">
      <w:pPr>
        <w:jc w:val="both"/>
        <w:rPr>
          <w:lang w:bidi="ar-EG"/>
        </w:rPr>
      </w:pPr>
      <w:r w:rsidRPr="00AE3B0F">
        <w:t>CPA is a government independent legal entity affiliated to the Minist</w:t>
      </w:r>
      <w:r w:rsidRPr="00AE3B0F">
        <w:rPr>
          <w:lang w:bidi="ar-EG"/>
        </w:rPr>
        <w:t>ry of Trade &amp; Industry. It has two offices in Cairo and started to extend its outreach programmes through branch offices in other governorates such as Alexandria and Sharqiya. The total number of the CPA workforce is about 80 employees, as of June 2010.</w:t>
      </w:r>
    </w:p>
    <w:p w:rsidR="00013586" w:rsidRPr="00AE3B0F" w:rsidRDefault="00013586" w:rsidP="00D93492">
      <w:pPr>
        <w:autoSpaceDE w:val="0"/>
        <w:autoSpaceDN w:val="0"/>
        <w:adjustRightInd w:val="0"/>
        <w:spacing w:before="120" w:after="120"/>
        <w:jc w:val="lowKashida"/>
      </w:pPr>
      <w:r w:rsidRPr="00AE3B0F">
        <w:t>At present, it is difficult to recognize a clear system in the administrative structure of consumer protection in Egypt. Several authorities base their mandates/some consumer protection related functions on laws and regulations dealing with, for instance: market surveillance, operating laboratories, providing assistance to consumers. Even within the jurisdiction of the Ministry of Trade and Industry, several sub-authorities are performing similar or equal functions (particularly as regards to complaint handling). Consumers may have to consult different authorities before effectively seeking assistance (e.g. the CPA Complaint Handling Division when the consumer intends to complain about products, several regulatory bodies when public services are at stake, the Ministry of Finance for financial services, the Supply Police in cases of misbehaviour of shopkeepers like wrong labelling or stockpiling of products, etc.</w:t>
      </w:r>
    </w:p>
    <w:p w:rsidR="00013586" w:rsidRPr="00AE3B0F" w:rsidRDefault="00013586" w:rsidP="00B71E8C">
      <w:pPr>
        <w:autoSpaceDE w:val="0"/>
        <w:autoSpaceDN w:val="0"/>
        <w:adjustRightInd w:val="0"/>
        <w:spacing w:before="120" w:after="120"/>
        <w:jc w:val="lowKashida"/>
      </w:pPr>
      <w:r w:rsidRPr="00AE3B0F">
        <w:t>As one reform alternative, the CPA is not yet entitled to perform the function of a central institution which receives and re-directs complaints to the relevant authorities. Regardless of the possible ranges of further regulatory and institutional reform steps, individual consumers should know the specific channels through which they may turn to.</w:t>
      </w:r>
    </w:p>
    <w:p w:rsidR="00013586" w:rsidRPr="00AE3B0F" w:rsidRDefault="00013586" w:rsidP="008056C3">
      <w:pPr>
        <w:autoSpaceDE w:val="0"/>
        <w:autoSpaceDN w:val="0"/>
        <w:adjustRightInd w:val="0"/>
        <w:spacing w:before="120" w:after="120"/>
        <w:jc w:val="lowKashida"/>
      </w:pPr>
      <w:r w:rsidRPr="00AE3B0F">
        <w:t>The Consumer Protection Law regulates in detail the tasks and the structure of the Consumer Protection Agency (in articles 12-22). It also describes the tasks and the rights of the consumer associations (in article 23). In the same article, a “Special Union” to be formed by consumer associations is mentioned, which does not yet exist. However, several (local) consumer associations formed already two umbrella organisations which might be considered as the precursors of the future “Special Union” of consumer associations at national level.</w:t>
      </w:r>
    </w:p>
    <w:p w:rsidR="00013586" w:rsidRPr="00AE3B0F" w:rsidRDefault="00013586" w:rsidP="008056C3">
      <w:pPr>
        <w:autoSpaceDE w:val="0"/>
        <w:autoSpaceDN w:val="0"/>
        <w:adjustRightInd w:val="0"/>
        <w:spacing w:before="120" w:after="120"/>
        <w:jc w:val="lowKashida"/>
      </w:pPr>
      <w:r w:rsidRPr="00AE3B0F">
        <w:t>Article 13 of the CPL is listing up a series of institutions which – besides of the Ministry of Trade and Industry, which is the apex body of the CPA – are forming the Board of Directors of the CPA. These are:</w:t>
      </w:r>
    </w:p>
    <w:p w:rsidR="00013586" w:rsidRPr="00AE3B0F" w:rsidRDefault="00013586" w:rsidP="00B71E8C">
      <w:pPr>
        <w:pStyle w:val="ListDash1"/>
        <w:tabs>
          <w:tab w:val="clear" w:pos="1134"/>
          <w:tab w:val="num" w:pos="720"/>
        </w:tabs>
        <w:ind w:left="720" w:hanging="540"/>
      </w:pPr>
      <w:r w:rsidRPr="00AE3B0F">
        <w:t>The Special Union of consumer associations, at present replaced by qualified members of consumer associations, appointed by the Ministry of Trade and Industry on proposal of the associations;</w:t>
      </w:r>
    </w:p>
    <w:p w:rsidR="00013586" w:rsidRPr="00AE3B0F" w:rsidRDefault="00013586" w:rsidP="00B71E8C">
      <w:pPr>
        <w:pStyle w:val="ListDash1"/>
        <w:tabs>
          <w:tab w:val="clear" w:pos="1134"/>
          <w:tab w:val="num" w:pos="720"/>
        </w:tabs>
        <w:ind w:left="720" w:hanging="540"/>
      </w:pPr>
      <w:r w:rsidRPr="00AE3B0F">
        <w:t>The Central Consumer Cooperative Association;</w:t>
      </w:r>
    </w:p>
    <w:p w:rsidR="00013586" w:rsidRPr="00AE3B0F" w:rsidRDefault="00013586" w:rsidP="00B71E8C">
      <w:pPr>
        <w:pStyle w:val="ListDash1"/>
        <w:tabs>
          <w:tab w:val="clear" w:pos="1134"/>
          <w:tab w:val="num" w:pos="720"/>
        </w:tabs>
        <w:ind w:left="720" w:hanging="540"/>
      </w:pPr>
      <w:r w:rsidRPr="00AE3B0F">
        <w:t>The General Association of Chambers of Commerce; and</w:t>
      </w:r>
    </w:p>
    <w:p w:rsidR="00013586" w:rsidRPr="00AE3B0F" w:rsidRDefault="00013586" w:rsidP="00B71E8C">
      <w:pPr>
        <w:pStyle w:val="ListDash1"/>
        <w:tabs>
          <w:tab w:val="clear" w:pos="1134"/>
          <w:tab w:val="num" w:pos="720"/>
        </w:tabs>
        <w:ind w:left="720" w:hanging="540"/>
      </w:pPr>
      <w:r w:rsidRPr="00AE3B0F">
        <w:t>The Association of Egyptian Industries.</w:t>
      </w:r>
    </w:p>
    <w:p w:rsidR="00013586" w:rsidRPr="00AE3B0F" w:rsidRDefault="00013586" w:rsidP="00E83700">
      <w:pPr>
        <w:jc w:val="both"/>
      </w:pPr>
      <w:r w:rsidRPr="00AE3B0F">
        <w:t>The CPA coordinates with other government partners through numerous channels; mainly the Consumer Protection Supreme Committee (reports to the MTI Minister). In addition, there is coordination between the CPA (through complaints handling.</w:t>
      </w:r>
      <w:r w:rsidRPr="00AE3B0F">
        <w:rPr>
          <w:b/>
          <w:bCs/>
          <w:color w:val="333399"/>
          <w:lang w:bidi="ar-EG"/>
        </w:rPr>
        <w:t xml:space="preserve"> </w:t>
      </w:r>
      <w:r w:rsidRPr="00AE3B0F">
        <w:t xml:space="preserve"> and comparative studies/research) and: the i) Supply Police ii) Ministry of Health</w:t>
      </w:r>
      <w:r>
        <w:t xml:space="preserve"> iii) Internal trade authority.</w:t>
      </w:r>
      <w:r w:rsidRPr="00AE3B0F">
        <w:t xml:space="preserve"> One of the challenges which face the CPA is the mechanism for better inter-institutional coordination.</w:t>
      </w:r>
    </w:p>
    <w:p w:rsidR="00013586" w:rsidRPr="00AE3B0F" w:rsidRDefault="00013586" w:rsidP="00E83700">
      <w:pPr>
        <w:jc w:val="both"/>
      </w:pPr>
    </w:p>
    <w:p w:rsidR="00013586" w:rsidRPr="00AE3B0F" w:rsidRDefault="00013586" w:rsidP="00E83700">
      <w:pPr>
        <w:jc w:val="both"/>
      </w:pPr>
      <w:r w:rsidRPr="00AE3B0F">
        <w:t>Since its establishment in 2006, the CPA received 27004 complaints, of which 86% were solved. The total number of court cased during the same period were 148 cases, 85 cases of them were ruled for the interest of the CPA and 29 other cases were filed due to the yield of the consumers after their settlements.  It is worth mentioning that the CPA did not lose any case.</w:t>
      </w:r>
    </w:p>
    <w:p w:rsidR="00013586" w:rsidRPr="00AE3B0F" w:rsidRDefault="00013586" w:rsidP="00BC0E38">
      <w:pPr>
        <w:autoSpaceDE w:val="0"/>
        <w:autoSpaceDN w:val="0"/>
        <w:adjustRightInd w:val="0"/>
        <w:spacing w:before="120" w:after="120"/>
        <w:jc w:val="lowKashida"/>
      </w:pPr>
      <w:r w:rsidRPr="00AE3B0F">
        <w:t>The following is the current organisation structure of CPA</w:t>
      </w:r>
      <w:r w:rsidRPr="00AE3B0F">
        <w:rPr>
          <w:rStyle w:val="FootnoteReference"/>
        </w:rPr>
        <w:footnoteReference w:id="3"/>
      </w:r>
      <w:r w:rsidRPr="00AE3B0F">
        <w:t>:</w:t>
      </w:r>
    </w:p>
    <w:p w:rsidR="00013586" w:rsidRPr="00AE3B0F" w:rsidRDefault="00E65064" w:rsidP="008E5C73">
      <w:pPr>
        <w:autoSpaceDE w:val="0"/>
        <w:autoSpaceDN w:val="0"/>
        <w:adjustRightInd w:val="0"/>
        <w:spacing w:before="120" w:after="120"/>
        <w:jc w:val="lowKashida"/>
      </w:pPr>
      <w:r>
        <w:pict>
          <v:group id="_x0000_s1027" editas="canvas" style="width:486pt;height:4in;mso-position-horizontal-relative:char;mso-position-vertical-relative:line" coordorigin="1797,2061" coordsize="9720,5760" o:allowincell="f">
            <o:lock v:ext="edit" aspectratio="t"/>
            <v:shape id="_x0000_s1028" type="#_x0000_t75" style="position:absolute;left:1797;top:2061;width:9720;height:5760" o:preferrelative="f" o:allowincell="f">
              <v:fill o:detectmouseclick="t"/>
              <v:path o:extrusionok="t" o:connecttype="none"/>
              <o:lock v:ext="edit" text="t"/>
            </v:shape>
            <v:shapetype id="_x0000_t202" coordsize="21600,21600" o:spt="202" path="m,l,21600r21600,l21600,xe">
              <v:stroke joinstyle="miter"/>
              <v:path gradientshapeok="t" o:connecttype="rect"/>
            </v:shapetype>
            <v:shape id="Text Box 3" o:spid="_x0000_s1029" type="#_x0000_t202" style="position:absolute;left:4948;top:3820;width:2344;height:364;visibility:visible" filled="f" strokeweight="1pt">
              <v:textbox style="mso-next-textbox:#Text Box 3;mso-rotate-with-shape:t" inset="1.54939mm,.77469mm,1.54939mm,.77469mm">
                <w:txbxContent>
                  <w:p w:rsidR="00013586" w:rsidRPr="00EE0DA8" w:rsidRDefault="00013586" w:rsidP="008E5C73">
                    <w:pPr>
                      <w:autoSpaceDE w:val="0"/>
                      <w:autoSpaceDN w:val="0"/>
                      <w:adjustRightInd w:val="0"/>
                      <w:jc w:val="center"/>
                      <w:rPr>
                        <w:b/>
                        <w:bCs/>
                        <w:color w:val="000000"/>
                        <w:sz w:val="22"/>
                        <w:szCs w:val="22"/>
                        <w:lang w:val="en-US"/>
                      </w:rPr>
                    </w:pPr>
                    <w:r w:rsidRPr="00EE0DA8">
                      <w:rPr>
                        <w:b/>
                        <w:bCs/>
                        <w:color w:val="000000"/>
                        <w:sz w:val="22"/>
                        <w:szCs w:val="22"/>
                        <w:lang w:val="en-US"/>
                      </w:rPr>
                      <w:t>Executive Director</w:t>
                    </w:r>
                  </w:p>
                </w:txbxContent>
              </v:textbox>
            </v:shape>
            <v:shape id="Text Box 5" o:spid="_x0000_s1030" type="#_x0000_t202" style="position:absolute;left:3555;top:4625;width:1539;height:966;visibility:visible" fillcolor="#cff" strokeweight="1pt">
              <v:textbox style="mso-next-textbox:#Text Box 5;mso-rotate-with-shape:t" inset="1.54939mm,.77469mm,1.54939mm,.77469mm">
                <w:txbxContent>
                  <w:p w:rsidR="00013586" w:rsidRPr="00EE0DA8" w:rsidRDefault="00013586" w:rsidP="00194C8B">
                    <w:pPr>
                      <w:autoSpaceDE w:val="0"/>
                      <w:autoSpaceDN w:val="0"/>
                      <w:adjustRightInd w:val="0"/>
                      <w:jc w:val="center"/>
                      <w:rPr>
                        <w:b/>
                        <w:bCs/>
                        <w:color w:val="000000"/>
                        <w:sz w:val="15"/>
                        <w:szCs w:val="15"/>
                        <w:lang w:val="en-US"/>
                      </w:rPr>
                    </w:pPr>
                    <w:r>
                      <w:rPr>
                        <w:b/>
                        <w:bCs/>
                        <w:color w:val="000000"/>
                        <w:sz w:val="15"/>
                        <w:szCs w:val="15"/>
                        <w:lang w:val="en-US"/>
                      </w:rPr>
                      <w:t xml:space="preserve">Market Intelligence </w:t>
                    </w:r>
                    <w:r w:rsidRPr="00EE0DA8">
                      <w:rPr>
                        <w:b/>
                        <w:bCs/>
                        <w:color w:val="000000"/>
                        <w:sz w:val="15"/>
                        <w:szCs w:val="15"/>
                        <w:lang w:val="en-US"/>
                      </w:rPr>
                      <w:t>&amp; Research Division</w:t>
                    </w:r>
                  </w:p>
                  <w:p w:rsidR="00013586" w:rsidRPr="00EE0DA8" w:rsidRDefault="00013586" w:rsidP="008E5C73">
                    <w:pPr>
                      <w:autoSpaceDE w:val="0"/>
                      <w:autoSpaceDN w:val="0"/>
                      <w:adjustRightInd w:val="0"/>
                      <w:jc w:val="center"/>
                      <w:rPr>
                        <w:color w:val="000000"/>
                        <w:sz w:val="15"/>
                        <w:szCs w:val="15"/>
                        <w:lang w:val="en-US"/>
                      </w:rPr>
                    </w:pPr>
                  </w:p>
                </w:txbxContent>
              </v:textbox>
            </v:shape>
            <v:shape id="Text Box 15" o:spid="_x0000_s1031" type="#_x0000_t202" style="position:absolute;left:10103;top:4699;width:1026;height:657;visibility:visible" filled="f" strokeweight="1pt">
              <v:textbox style="mso-next-textbox:#Text Box 15;mso-rotate-with-shape:t" inset="1.54939mm,.77469mm,1.54939mm,.77469mm">
                <w:txbxContent>
                  <w:p w:rsidR="00013586" w:rsidRPr="00EE0DA8" w:rsidRDefault="00013586" w:rsidP="008E5C73">
                    <w:pPr>
                      <w:autoSpaceDE w:val="0"/>
                      <w:autoSpaceDN w:val="0"/>
                      <w:adjustRightInd w:val="0"/>
                      <w:jc w:val="center"/>
                      <w:rPr>
                        <w:color w:val="000000"/>
                        <w:sz w:val="2"/>
                        <w:szCs w:val="2"/>
                        <w:lang w:val="en-US"/>
                      </w:rPr>
                    </w:pPr>
                  </w:p>
                  <w:p w:rsidR="00013586" w:rsidRPr="00EE0DA8" w:rsidRDefault="00013586" w:rsidP="008E5C73">
                    <w:pPr>
                      <w:autoSpaceDE w:val="0"/>
                      <w:autoSpaceDN w:val="0"/>
                      <w:adjustRightInd w:val="0"/>
                      <w:jc w:val="center"/>
                      <w:rPr>
                        <w:color w:val="000000"/>
                        <w:sz w:val="15"/>
                        <w:szCs w:val="15"/>
                        <w:lang w:val="en-US"/>
                      </w:rPr>
                    </w:pPr>
                    <w:r w:rsidRPr="00EE0DA8">
                      <w:rPr>
                        <w:color w:val="000000"/>
                        <w:sz w:val="15"/>
                        <w:szCs w:val="15"/>
                        <w:lang w:val="en-US"/>
                      </w:rPr>
                      <w:t>Management</w:t>
                    </w:r>
                  </w:p>
                  <w:p w:rsidR="00013586" w:rsidRPr="00EE0DA8" w:rsidRDefault="00013586" w:rsidP="008E5C73">
                    <w:pPr>
                      <w:autoSpaceDE w:val="0"/>
                      <w:autoSpaceDN w:val="0"/>
                      <w:adjustRightInd w:val="0"/>
                      <w:jc w:val="center"/>
                      <w:rPr>
                        <w:color w:val="000000"/>
                        <w:sz w:val="15"/>
                        <w:szCs w:val="15"/>
                        <w:lang w:val="en-US"/>
                      </w:rPr>
                    </w:pPr>
                    <w:r w:rsidRPr="00EE0DA8">
                      <w:rPr>
                        <w:color w:val="000000"/>
                        <w:sz w:val="15"/>
                        <w:szCs w:val="15"/>
                        <w:lang w:val="en-US"/>
                      </w:rPr>
                      <w:t>Division</w:t>
                    </w:r>
                  </w:p>
                </w:txbxContent>
              </v:textbox>
            </v:shape>
            <v:shape id="Text Box 16" o:spid="_x0000_s1032" type="#_x0000_t202" style="position:absolute;left:9966;top:7207;width:806;height:276;visibility:visible" filled="f" strokeweight="1pt">
              <v:textbox style="mso-next-textbox:#Text Box 16;mso-rotate-with-shape:t" inset="1.54939mm,.77469mm,1.54939mm,.77469mm">
                <w:txbxContent>
                  <w:p w:rsidR="00013586" w:rsidRPr="00EE0DA8" w:rsidRDefault="00013586" w:rsidP="008E5C73">
                    <w:pPr>
                      <w:autoSpaceDE w:val="0"/>
                      <w:autoSpaceDN w:val="0"/>
                      <w:adjustRightInd w:val="0"/>
                      <w:jc w:val="center"/>
                      <w:rPr>
                        <w:color w:val="000000"/>
                        <w:sz w:val="15"/>
                        <w:szCs w:val="15"/>
                        <w:lang w:val="en-US"/>
                      </w:rPr>
                    </w:pPr>
                    <w:r w:rsidRPr="00EE0DA8">
                      <w:rPr>
                        <w:color w:val="000000"/>
                        <w:sz w:val="15"/>
                        <w:szCs w:val="15"/>
                        <w:lang w:val="en-US"/>
                      </w:rPr>
                      <w:t>IT</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9" o:spid="_x0000_s1033" type="#_x0000_t34" style="position:absolute;left:8280;top:2539;width:515;height:3810;rotation:90;flip:x;visibility:visible" o:connectortype="elbow" adj="10779,32706,-257145">
              <v:stroke endarrow="block"/>
            </v:shape>
            <v:shape id="Text Box 29" o:spid="_x0000_s1034" type="#_x0000_t202" style="position:absolute;left:4948;top:2794;width:2344;height:394;visibility:visible" filled="f" strokeweight="1pt">
              <v:textbox style="mso-next-textbox:#Text Box 29;mso-rotate-with-shape:t" inset="1.54939mm,.77469mm,1.54939mm,.77469mm">
                <w:txbxContent>
                  <w:p w:rsidR="00013586" w:rsidRPr="00EE0DA8" w:rsidRDefault="00013586" w:rsidP="008E5C73">
                    <w:pPr>
                      <w:autoSpaceDE w:val="0"/>
                      <w:autoSpaceDN w:val="0"/>
                      <w:adjustRightInd w:val="0"/>
                      <w:jc w:val="center"/>
                      <w:rPr>
                        <w:b/>
                        <w:bCs/>
                        <w:color w:val="000000"/>
                        <w:lang w:val="en-US"/>
                      </w:rPr>
                    </w:pPr>
                    <w:r w:rsidRPr="00EE0DA8">
                      <w:rPr>
                        <w:b/>
                        <w:bCs/>
                        <w:color w:val="000000"/>
                        <w:lang w:val="en-US"/>
                      </w:rPr>
                      <w:t>Chairman</w:t>
                    </w:r>
                  </w:p>
                </w:txbxContent>
              </v:textbox>
            </v:shape>
            <v:shape id="Text Box 31" o:spid="_x0000_s1035" type="#_x0000_t202" style="position:absolute;left:7805;top:2061;width:2418;height:879;visibility:visible" filled="f" strokeweight="1pt">
              <v:textbox style="mso-next-textbox:#Text Box 31;mso-rotate-with-shape:t" inset="1.54939mm,.77469mm,1.54939mm,.77469mm">
                <w:txbxContent>
                  <w:p w:rsidR="00013586" w:rsidRPr="00EE0DA8" w:rsidRDefault="00013586" w:rsidP="008E5C73">
                    <w:pPr>
                      <w:autoSpaceDE w:val="0"/>
                      <w:autoSpaceDN w:val="0"/>
                      <w:adjustRightInd w:val="0"/>
                      <w:jc w:val="center"/>
                      <w:rPr>
                        <w:b/>
                        <w:bCs/>
                        <w:color w:val="000000"/>
                        <w:sz w:val="6"/>
                        <w:szCs w:val="6"/>
                        <w:lang w:val="en-US"/>
                      </w:rPr>
                    </w:pPr>
                  </w:p>
                  <w:p w:rsidR="00013586" w:rsidRPr="00EE0DA8" w:rsidRDefault="00013586" w:rsidP="008E5C73">
                    <w:pPr>
                      <w:autoSpaceDE w:val="0"/>
                      <w:autoSpaceDN w:val="0"/>
                      <w:adjustRightInd w:val="0"/>
                      <w:jc w:val="center"/>
                      <w:rPr>
                        <w:b/>
                        <w:bCs/>
                        <w:color w:val="000000"/>
                        <w:sz w:val="20"/>
                        <w:szCs w:val="20"/>
                        <w:lang w:val="en-US"/>
                      </w:rPr>
                    </w:pPr>
                    <w:r w:rsidRPr="00EE0DA8">
                      <w:rPr>
                        <w:b/>
                        <w:bCs/>
                        <w:color w:val="000000"/>
                        <w:sz w:val="20"/>
                        <w:szCs w:val="20"/>
                        <w:lang w:val="en-US"/>
                      </w:rPr>
                      <w:t>Board of Directors</w:t>
                    </w:r>
                  </w:p>
                  <w:p w:rsidR="00013586" w:rsidRPr="00EE0DA8" w:rsidRDefault="00013586" w:rsidP="008E5C73">
                    <w:pPr>
                      <w:autoSpaceDE w:val="0"/>
                      <w:autoSpaceDN w:val="0"/>
                      <w:adjustRightInd w:val="0"/>
                      <w:jc w:val="center"/>
                      <w:rPr>
                        <w:b/>
                        <w:bCs/>
                        <w:color w:val="000000"/>
                        <w:sz w:val="20"/>
                        <w:szCs w:val="20"/>
                        <w:lang w:val="en-US"/>
                      </w:rPr>
                    </w:pPr>
                  </w:p>
                </w:txbxContent>
              </v:textbox>
            </v:shape>
            <v:shape id="Text Box 38" o:spid="_x0000_s1036" type="#_x0000_t202" style="position:absolute;left:5387;top:6677;width:1466;height:248;visibility:visible" filled="f" strokeweight="1pt">
              <v:textbox style="mso-next-textbox:#Text Box 38;mso-rotate-with-shape:t" inset="1.54939mm,.77469mm,1.54939mm,.77469mm">
                <w:txbxContent>
                  <w:p w:rsidR="00013586" w:rsidRPr="00EE0DA8" w:rsidRDefault="00013586" w:rsidP="008E5C73">
                    <w:pPr>
                      <w:autoSpaceDE w:val="0"/>
                      <w:autoSpaceDN w:val="0"/>
                      <w:adjustRightInd w:val="0"/>
                      <w:jc w:val="center"/>
                      <w:rPr>
                        <w:color w:val="000000"/>
                        <w:sz w:val="15"/>
                        <w:szCs w:val="15"/>
                        <w:lang w:val="en-US"/>
                      </w:rPr>
                    </w:pPr>
                    <w:r w:rsidRPr="00EE0DA8">
                      <w:rPr>
                        <w:color w:val="000000"/>
                        <w:sz w:val="15"/>
                        <w:szCs w:val="15"/>
                        <w:lang w:val="en-US"/>
                      </w:rPr>
                      <w:t>Quality and Specs Auth.</w:t>
                    </w:r>
                  </w:p>
                </w:txbxContent>
              </v:textbox>
            </v:shape>
            <v:shape id="Text Box 39" o:spid="_x0000_s1037" type="#_x0000_t202" style="position:absolute;left:5241;top:6311;width:1612;height:247;visibility:visible" filled="f" strokeweight="1pt">
              <v:textbox style="mso-next-textbox:#Text Box 39;mso-rotate-with-shape:t" inset="1.54939mm,.77469mm,1.54939mm,.77469mm">
                <w:txbxContent>
                  <w:p w:rsidR="00013586" w:rsidRPr="00EE0DA8" w:rsidRDefault="00013586" w:rsidP="008E5C73">
                    <w:pPr>
                      <w:autoSpaceDE w:val="0"/>
                      <w:autoSpaceDN w:val="0"/>
                      <w:adjustRightInd w:val="0"/>
                      <w:jc w:val="center"/>
                      <w:rPr>
                        <w:color w:val="000000"/>
                        <w:sz w:val="15"/>
                        <w:szCs w:val="15"/>
                        <w:lang w:val="en-US"/>
                      </w:rPr>
                    </w:pPr>
                    <w:r w:rsidRPr="00EE0DA8">
                      <w:rPr>
                        <w:color w:val="000000"/>
                        <w:sz w:val="15"/>
                        <w:szCs w:val="15"/>
                        <w:lang w:val="en-US"/>
                      </w:rPr>
                      <w:t>Enforcement Division</w:t>
                    </w:r>
                  </w:p>
                </w:txbxContent>
              </v:textbox>
            </v:shape>
            <v:shape id="Text Box 40" o:spid="_x0000_s1038" type="#_x0000_t202" style="position:absolute;left:5387;top:7310;width:1466;height:275;visibility:visible" filled="f" strokeweight="1pt">
              <v:textbox style="mso-next-textbox:#Text Box 40;mso-rotate-with-shape:t" inset="1.54939mm,.77469mm,1.54939mm,.77469mm">
                <w:txbxContent>
                  <w:p w:rsidR="00013586" w:rsidRPr="00EE0DA8" w:rsidRDefault="00013586" w:rsidP="008E5C73">
                    <w:pPr>
                      <w:autoSpaceDE w:val="0"/>
                      <w:autoSpaceDN w:val="0"/>
                      <w:adjustRightInd w:val="0"/>
                      <w:jc w:val="center"/>
                      <w:rPr>
                        <w:color w:val="000000"/>
                        <w:sz w:val="15"/>
                        <w:szCs w:val="15"/>
                        <w:lang w:val="en-US"/>
                      </w:rPr>
                    </w:pPr>
                    <w:r w:rsidRPr="00EE0DA8">
                      <w:rPr>
                        <w:color w:val="000000"/>
                        <w:sz w:val="15"/>
                        <w:szCs w:val="15"/>
                        <w:lang w:val="en-US"/>
                      </w:rPr>
                      <w:t>Other authorities</w:t>
                    </w:r>
                  </w:p>
                </w:txbxContent>
              </v:textbox>
            </v:shape>
            <v:shape id="Text Box 41" o:spid="_x0000_s1039" type="#_x0000_t202" style="position:absolute;left:5387;top:7016;width:1466;height:247;visibility:visible" filled="f" strokeweight="1pt">
              <v:textbox style="mso-next-textbox:#Text Box 41;mso-rotate-with-shape:t" inset="1.54939mm,.77469mm,1.54939mm,.77469mm">
                <w:txbxContent>
                  <w:p w:rsidR="00013586" w:rsidRPr="00EE0DA8" w:rsidRDefault="00013586" w:rsidP="008E5C73">
                    <w:pPr>
                      <w:autoSpaceDE w:val="0"/>
                      <w:autoSpaceDN w:val="0"/>
                      <w:adjustRightInd w:val="0"/>
                      <w:jc w:val="center"/>
                      <w:rPr>
                        <w:color w:val="000000"/>
                        <w:sz w:val="15"/>
                        <w:szCs w:val="15"/>
                        <w:lang w:val="en-US"/>
                      </w:rPr>
                    </w:pPr>
                    <w:r w:rsidRPr="00EE0DA8">
                      <w:rPr>
                        <w:color w:val="000000"/>
                        <w:sz w:val="15"/>
                        <w:szCs w:val="15"/>
                        <w:lang w:val="en-US"/>
                      </w:rPr>
                      <w:t>Industrial Inspectorate</w:t>
                    </w:r>
                  </w:p>
                </w:txbxContent>
              </v:textbox>
            </v:shape>
            <v:line id="Line 43" o:spid="_x0000_s1040" style="position:absolute;visibility:visible" from="5094,6458" to="5094,7456"/>
            <v:shape id="Text Box 47" o:spid="_x0000_s1041" type="#_x0000_t202" style="position:absolute;left:9960;top:5432;width:1169;height:429;visibility:visible" filled="f" strokeweight="1pt">
              <v:textbox style="mso-next-textbox:#Text Box 47;mso-rotate-with-shape:t" inset="1.54939mm,.77469mm,1.54939mm,.77469mm">
                <w:txbxContent>
                  <w:p w:rsidR="00013586" w:rsidRPr="00EE0DA8" w:rsidRDefault="00013586" w:rsidP="008E5C73">
                    <w:pPr>
                      <w:autoSpaceDE w:val="0"/>
                      <w:autoSpaceDN w:val="0"/>
                      <w:adjustRightInd w:val="0"/>
                      <w:jc w:val="center"/>
                      <w:rPr>
                        <w:color w:val="000000"/>
                        <w:sz w:val="15"/>
                        <w:szCs w:val="15"/>
                        <w:lang w:val="en-US"/>
                      </w:rPr>
                    </w:pPr>
                    <w:r w:rsidRPr="00EE0DA8">
                      <w:rPr>
                        <w:color w:val="000000"/>
                        <w:sz w:val="15"/>
                        <w:szCs w:val="15"/>
                        <w:lang w:val="en-US"/>
                      </w:rPr>
                      <w:t>Administration &amp; HR</w:t>
                    </w:r>
                  </w:p>
                </w:txbxContent>
              </v:textbox>
            </v:shape>
            <v:shape id="Text Box 48" o:spid="_x0000_s1042" type="#_x0000_t202" style="position:absolute;left:9904;top:5933;width:1099;height:451;visibility:visible" filled="f" strokeweight="1pt">
              <v:textbox style="mso-next-textbox:#Text Box 48;mso-rotate-with-shape:t" inset="1.54939mm,.77469mm,1.54939mm,.77469mm">
                <w:txbxContent>
                  <w:p w:rsidR="00013586" w:rsidRPr="00EE0DA8" w:rsidRDefault="00013586" w:rsidP="008E5C73">
                    <w:pPr>
                      <w:autoSpaceDE w:val="0"/>
                      <w:autoSpaceDN w:val="0"/>
                      <w:adjustRightInd w:val="0"/>
                      <w:jc w:val="center"/>
                      <w:rPr>
                        <w:color w:val="000000"/>
                        <w:sz w:val="15"/>
                        <w:szCs w:val="15"/>
                        <w:lang w:val="en-US"/>
                      </w:rPr>
                    </w:pPr>
                    <w:r w:rsidRPr="00EE0DA8">
                      <w:rPr>
                        <w:color w:val="000000"/>
                        <w:sz w:val="15"/>
                        <w:szCs w:val="15"/>
                        <w:lang w:val="en-US"/>
                      </w:rPr>
                      <w:t>Financial Office</w:t>
                    </w:r>
                  </w:p>
                </w:txbxContent>
              </v:textbox>
            </v:shape>
            <v:shape id="AutoShape 50" o:spid="_x0000_s1043" type="#_x0000_t34" style="position:absolute;left:10016;top:5028;width:143;height:609;rotation:180;flip:y;visibility:visible" o:connectortype="elbow" adj="75978,178333,-1526048">
              <v:stroke endarrow="block"/>
            </v:shape>
            <v:line id="Line 51" o:spid="_x0000_s1044" style="position:absolute;flip:x;visibility:visible" from="9656,5578" to="9657,6531"/>
            <v:line id="Line 52" o:spid="_x0000_s1045" style="position:absolute;visibility:visible" from="9656,6164" to="9876,6165">
              <v:stroke endarrow="block"/>
            </v:line>
            <v:shapetype id="_x0000_t32" coordsize="21600,21600" o:spt="32" o:oned="t" path="m,l21600,21600e" filled="f">
              <v:path arrowok="t" fillok="f" o:connecttype="none"/>
              <o:lock v:ext="edit" shapetype="t"/>
            </v:shapetype>
            <v:shape id="AutoShape 58" o:spid="_x0000_s1046" type="#_x0000_t32" style="position:absolute;left:7219;top:3160;width:0;height:0;visibility:visible" o:connectortype="straight">
              <v:stroke startarrow="block" endarrow="block"/>
            </v:shape>
            <v:shape id="Text Box 61" o:spid="_x0000_s1047" type="#_x0000_t202" style="position:absolute;left:3262;top:3792;width:1246;height:394;visibility:visible" filled="f" strokeweight="1pt">
              <v:textbox style="mso-next-textbox:#Text Box 61;mso-rotate-with-shape:t" inset="1.54939mm,.77469mm,1.54939mm,.77469mm">
                <w:txbxContent>
                  <w:p w:rsidR="00013586" w:rsidRPr="00EE0DA8" w:rsidRDefault="00013586" w:rsidP="008E5C73">
                    <w:pPr>
                      <w:autoSpaceDE w:val="0"/>
                      <w:autoSpaceDN w:val="0"/>
                      <w:adjustRightInd w:val="0"/>
                      <w:jc w:val="center"/>
                      <w:rPr>
                        <w:rFonts w:ascii="Arial" w:hAnsi="Arial" w:cs="Arial"/>
                        <w:color w:val="000000"/>
                        <w:sz w:val="11"/>
                        <w:szCs w:val="11"/>
                        <w:lang w:val="en-US"/>
                      </w:rPr>
                    </w:pPr>
                    <w:r w:rsidRPr="00EE0DA8">
                      <w:rPr>
                        <w:color w:val="000000"/>
                        <w:sz w:val="13"/>
                        <w:szCs w:val="13"/>
                        <w:lang w:val="en-US"/>
                      </w:rPr>
                      <w:t xml:space="preserve">Legal affairs &amp; </w:t>
                    </w:r>
                    <w:r w:rsidRPr="00EE0DA8">
                      <w:rPr>
                        <w:rFonts w:ascii="Arial" w:hAnsi="Arial" w:cs="Arial"/>
                        <w:color w:val="000000"/>
                        <w:sz w:val="11"/>
                        <w:szCs w:val="11"/>
                        <w:lang w:val="en-US"/>
                      </w:rPr>
                      <w:t xml:space="preserve">Govt. relations </w:t>
                    </w:r>
                  </w:p>
                </w:txbxContent>
              </v:textbox>
            </v:shape>
            <v:shape id="Text Box 74" o:spid="_x0000_s1048" type="#_x0000_t202" style="position:absolute;left:5217;top:4581;width:1612;height:807;visibility:visible" filled="f" strokeweight="1pt">
              <v:textbox style="mso-next-textbox:#Text Box 74;mso-rotate-with-shape:t" inset="1.54939mm,.77469mm,1.54939mm,.77469mm">
                <w:txbxContent>
                  <w:p w:rsidR="00013586" w:rsidRPr="00EE0DA8" w:rsidRDefault="00013586" w:rsidP="008E5C73">
                    <w:pPr>
                      <w:autoSpaceDE w:val="0"/>
                      <w:autoSpaceDN w:val="0"/>
                      <w:adjustRightInd w:val="0"/>
                      <w:jc w:val="center"/>
                      <w:rPr>
                        <w:b/>
                        <w:bCs/>
                        <w:color w:val="000000"/>
                        <w:sz w:val="15"/>
                        <w:szCs w:val="15"/>
                        <w:lang w:val="en-US"/>
                      </w:rPr>
                    </w:pPr>
                    <w:r w:rsidRPr="00EE0DA8">
                      <w:rPr>
                        <w:b/>
                        <w:bCs/>
                        <w:color w:val="000000"/>
                        <w:sz w:val="15"/>
                        <w:szCs w:val="15"/>
                        <w:lang w:val="en-US"/>
                      </w:rPr>
                      <w:t>Consumer complaints</w:t>
                    </w:r>
                  </w:p>
                  <w:p w:rsidR="00013586" w:rsidRPr="00EE0DA8" w:rsidRDefault="00013586" w:rsidP="008E5C73">
                    <w:pPr>
                      <w:autoSpaceDE w:val="0"/>
                      <w:autoSpaceDN w:val="0"/>
                      <w:adjustRightInd w:val="0"/>
                      <w:jc w:val="center"/>
                      <w:rPr>
                        <w:color w:val="000000"/>
                        <w:sz w:val="15"/>
                        <w:szCs w:val="15"/>
                        <w:lang w:val="en-US"/>
                      </w:rPr>
                    </w:pPr>
                    <w:r w:rsidRPr="00EE0DA8">
                      <w:rPr>
                        <w:color w:val="000000"/>
                        <w:sz w:val="15"/>
                        <w:szCs w:val="15"/>
                        <w:lang w:val="en-US"/>
                      </w:rPr>
                      <w:t>NGO’s</w:t>
                    </w:r>
                  </w:p>
                  <w:p w:rsidR="00013586" w:rsidRPr="00EE0DA8" w:rsidRDefault="00013586" w:rsidP="008E5C73">
                    <w:pPr>
                      <w:autoSpaceDE w:val="0"/>
                      <w:autoSpaceDN w:val="0"/>
                      <w:adjustRightInd w:val="0"/>
                      <w:jc w:val="center"/>
                      <w:rPr>
                        <w:color w:val="000000"/>
                        <w:sz w:val="15"/>
                        <w:szCs w:val="15"/>
                        <w:lang w:val="en-US"/>
                      </w:rPr>
                    </w:pPr>
                    <w:r w:rsidRPr="00EE0DA8">
                      <w:rPr>
                        <w:color w:val="000000"/>
                        <w:sz w:val="15"/>
                        <w:szCs w:val="15"/>
                        <w:lang w:val="en-US"/>
                      </w:rPr>
                      <w:t xml:space="preserve"> Call Center, Website</w:t>
                    </w:r>
                  </w:p>
                  <w:p w:rsidR="00013586" w:rsidRPr="00EE0DA8" w:rsidRDefault="00013586" w:rsidP="008E5C73">
                    <w:pPr>
                      <w:autoSpaceDE w:val="0"/>
                      <w:autoSpaceDN w:val="0"/>
                      <w:adjustRightInd w:val="0"/>
                      <w:jc w:val="center"/>
                      <w:rPr>
                        <w:color w:val="000000"/>
                        <w:sz w:val="15"/>
                        <w:szCs w:val="15"/>
                        <w:lang w:val="en-US"/>
                      </w:rPr>
                    </w:pPr>
                    <w:r w:rsidRPr="00EE0DA8">
                      <w:rPr>
                        <w:color w:val="000000"/>
                        <w:sz w:val="15"/>
                        <w:szCs w:val="15"/>
                        <w:lang w:val="en-US"/>
                      </w:rPr>
                      <w:t>Mail, Complaint center</w:t>
                    </w:r>
                  </w:p>
                </w:txbxContent>
              </v:textbox>
            </v:shape>
            <v:line id="Line 77" o:spid="_x0000_s1049" style="position:absolute;visibility:visible" from="9656,6237" to="9657,7337"/>
            <v:line id="Line 79" o:spid="_x0000_s1050" style="position:absolute;visibility:visible" from="9600,7337" to="9966,7338">
              <v:stroke endarrow="block"/>
            </v:line>
            <v:shape id="Text Box 91" o:spid="_x0000_s1051" type="#_x0000_t202" style="position:absolute;left:6853;top:4625;width:1025;height:856;visibility:visible" filled="f" strokeweight="1pt">
              <v:textbox style="mso-next-textbox:#Text Box 91;mso-rotate-with-shape:t" inset="1.54939mm,.77469mm,1.54939mm,.77469mm">
                <w:txbxContent>
                  <w:p w:rsidR="00013586" w:rsidRPr="00EE0DA8" w:rsidRDefault="00013586" w:rsidP="008E5C73">
                    <w:pPr>
                      <w:autoSpaceDE w:val="0"/>
                      <w:autoSpaceDN w:val="0"/>
                      <w:adjustRightInd w:val="0"/>
                      <w:jc w:val="center"/>
                      <w:rPr>
                        <w:b/>
                        <w:bCs/>
                        <w:color w:val="000000"/>
                        <w:sz w:val="15"/>
                        <w:szCs w:val="15"/>
                        <w:lang w:val="en-US"/>
                      </w:rPr>
                    </w:pPr>
                    <w:r w:rsidRPr="00EE0DA8">
                      <w:rPr>
                        <w:b/>
                        <w:bCs/>
                        <w:color w:val="000000"/>
                        <w:sz w:val="15"/>
                        <w:szCs w:val="15"/>
                        <w:lang w:val="en-US"/>
                      </w:rPr>
                      <w:t>NGO’s Outreach Division</w:t>
                    </w:r>
                  </w:p>
                </w:txbxContent>
              </v:textbox>
            </v:shape>
            <v:shape id="Text Box 97" o:spid="_x0000_s1052" type="#_x0000_t202" style="position:absolute;left:8171;top:4625;width:1366;height:1173;visibility:visible" fillcolor="#cff" strokeweight="1pt">
              <v:textbox style="mso-next-textbox:#Text Box 97;mso-rotate-with-shape:t" inset="1.54939mm,.77469mm,1.54939mm,.77469mm">
                <w:txbxContent>
                  <w:p w:rsidR="00013586" w:rsidRPr="00EE0DA8" w:rsidRDefault="00013586" w:rsidP="008E5C73">
                    <w:pPr>
                      <w:autoSpaceDE w:val="0"/>
                      <w:autoSpaceDN w:val="0"/>
                      <w:adjustRightInd w:val="0"/>
                      <w:jc w:val="center"/>
                      <w:rPr>
                        <w:b/>
                        <w:bCs/>
                        <w:color w:val="000000"/>
                        <w:sz w:val="15"/>
                        <w:szCs w:val="15"/>
                        <w:lang w:val="en-US"/>
                      </w:rPr>
                    </w:pPr>
                    <w:r>
                      <w:rPr>
                        <w:b/>
                        <w:bCs/>
                        <w:color w:val="000000"/>
                        <w:sz w:val="15"/>
                        <w:szCs w:val="15"/>
                        <w:lang w:val="en-US"/>
                      </w:rPr>
                      <w:t>Awareness</w:t>
                    </w:r>
                    <w:r w:rsidRPr="00EE0DA8">
                      <w:rPr>
                        <w:b/>
                        <w:bCs/>
                        <w:color w:val="000000"/>
                        <w:sz w:val="15"/>
                        <w:szCs w:val="15"/>
                        <w:lang w:val="en-US"/>
                      </w:rPr>
                      <w:t xml:space="preserve"> Division (</w:t>
                    </w:r>
                    <w:r>
                      <w:rPr>
                        <w:b/>
                        <w:bCs/>
                        <w:color w:val="000000"/>
                        <w:sz w:val="15"/>
                        <w:szCs w:val="15"/>
                        <w:lang w:val="en-US"/>
                      </w:rPr>
                      <w:t>monitoring of advertising</w:t>
                    </w:r>
                    <w:r w:rsidRPr="00EE0DA8">
                      <w:rPr>
                        <w:b/>
                        <w:bCs/>
                        <w:color w:val="000000"/>
                        <w:sz w:val="15"/>
                        <w:szCs w:val="15"/>
                        <w:lang w:val="en-US"/>
                      </w:rPr>
                      <w:t xml:space="preserve"> education &amp; awareness)</w:t>
                    </w:r>
                  </w:p>
                </w:txbxContent>
              </v:textbox>
            </v:shape>
            <v:line id="Line 99" o:spid="_x0000_s1053" style="position:absolute;flip:x;visibility:visible" from="8611,4406" to="8611,4625">
              <v:stroke endarrow="block"/>
            </v:line>
            <v:shape id="Text Box 103" o:spid="_x0000_s1054" type="#_x0000_t202" style="position:absolute;left:1870;top:2794;width:2491;height:364;visibility:visible" filled="f" strokeweight="1pt">
              <v:textbox style="mso-next-textbox:#Text Box 103;mso-rotate-with-shape:t" inset="1.54939mm,.77469mm,1.54939mm,.77469mm">
                <w:txbxContent>
                  <w:p w:rsidR="00013586" w:rsidRPr="00EE0DA8" w:rsidRDefault="00013586" w:rsidP="008E5C73">
                    <w:pPr>
                      <w:autoSpaceDE w:val="0"/>
                      <w:autoSpaceDN w:val="0"/>
                      <w:adjustRightInd w:val="0"/>
                      <w:jc w:val="center"/>
                      <w:rPr>
                        <w:b/>
                        <w:bCs/>
                        <w:color w:val="000000"/>
                        <w:sz w:val="22"/>
                        <w:szCs w:val="22"/>
                        <w:lang w:val="en-US"/>
                      </w:rPr>
                    </w:pPr>
                    <w:r w:rsidRPr="00EE0DA8">
                      <w:rPr>
                        <w:b/>
                        <w:bCs/>
                        <w:color w:val="000000"/>
                        <w:sz w:val="22"/>
                        <w:szCs w:val="22"/>
                        <w:lang w:val="en-US"/>
                      </w:rPr>
                      <w:t>Dispute Committee</w:t>
                    </w:r>
                  </w:p>
                </w:txbxContent>
              </v:textbox>
            </v:shape>
            <v:shape id="AutoShape 105" o:spid="_x0000_s1055" type="#_x0000_t32" style="position:absolute;left:4361;top:2844;width:587;height:169;flip:x;visibility:visible" o:connectortype="straight">
              <v:stroke startarrow="block" endarrow="block"/>
            </v:shape>
            <v:shape id="AutoShape 106" o:spid="_x0000_s1056" type="#_x0000_t32" style="position:absolute;left:7292;top:2427;width:513;height:564;flip:y;visibility:visible" o:connectortype="straight">
              <v:stroke startarrow="block" endarrow="block"/>
            </v:shape>
            <v:line id="Line 112" o:spid="_x0000_s1057" style="position:absolute;visibility:visible" from="6047,3160" to="6047,3820">
              <v:stroke endarrow="block"/>
            </v:line>
            <v:line id="Line 113" o:spid="_x0000_s1058" style="position:absolute;visibility:visible" from="7366,4406" to="7366,4625">
              <v:stroke endarrow="block"/>
            </v:line>
            <v:shape id="Text Box 122" o:spid="_x0000_s1059" type="#_x0000_t202" style="position:absolute;left:9887;top:6531;width:1099;height:452;visibility:visible" filled="f" strokeweight="1pt">
              <v:textbox style="mso-next-textbox:#Text Box 122;mso-rotate-with-shape:t" inset="1.54939mm,.77469mm,1.54939mm,.77469mm">
                <w:txbxContent>
                  <w:p w:rsidR="00013586" w:rsidRPr="00EE0DA8" w:rsidRDefault="00013586" w:rsidP="008E5C73">
                    <w:pPr>
                      <w:autoSpaceDE w:val="0"/>
                      <w:autoSpaceDN w:val="0"/>
                      <w:adjustRightInd w:val="0"/>
                      <w:jc w:val="center"/>
                      <w:rPr>
                        <w:color w:val="000000"/>
                        <w:sz w:val="15"/>
                        <w:szCs w:val="15"/>
                        <w:lang w:val="en-US"/>
                      </w:rPr>
                    </w:pPr>
                    <w:r w:rsidRPr="00EE0DA8">
                      <w:rPr>
                        <w:color w:val="000000"/>
                        <w:sz w:val="15"/>
                        <w:szCs w:val="15"/>
                        <w:lang w:val="en-US"/>
                      </w:rPr>
                      <w:t>Purchasing &amp; Warehouse</w:t>
                    </w:r>
                  </w:p>
                </w:txbxContent>
              </v:textbox>
            </v:shape>
            <v:line id="Line 125" o:spid="_x0000_s1060" style="position:absolute;visibility:visible" from="9657,6824" to="9887,6825">
              <v:stroke endarrow="block"/>
            </v:line>
            <v:line id="Line 126" o:spid="_x0000_s1061" style="position:absolute;visibility:visible" from="5973,4406" to="5973,4625">
              <v:stroke endarrow="block"/>
            </v:line>
            <v:line id="Line 127" o:spid="_x0000_s1062" style="position:absolute;visibility:visible" from="5094,6458" to="5241,6458"/>
            <v:line id="Line 129" o:spid="_x0000_s1063" style="position:absolute;visibility:visible" from="5973,6164" to="5973,6311">
              <v:stroke endarrow="block"/>
            </v:line>
            <v:line id="Line 130" o:spid="_x0000_s1064" style="position:absolute;visibility:visible" from="5094,7117" to="5387,7117">
              <v:stroke endarrow="block"/>
            </v:line>
            <v:line id="Line 131" o:spid="_x0000_s1065" style="position:absolute;visibility:visible" from="5094,7456" to="5387,7456">
              <v:stroke endarrow="block"/>
            </v:line>
            <v:shape id="Text Box 138" o:spid="_x0000_s1066" type="#_x0000_t202" style="position:absolute;left:5387;top:5661;width:1630;height:532;visibility:visible" filled="f" strokeweight="1pt">
              <v:textbox style="mso-next-textbox:#Text Box 138;mso-rotate-with-shape:t" inset="1.54939mm,.77469mm,1.54939mm,.77469mm">
                <w:txbxContent>
                  <w:p w:rsidR="00013586" w:rsidRPr="00EE0DA8" w:rsidRDefault="00013586" w:rsidP="008E5C73">
                    <w:pPr>
                      <w:autoSpaceDE w:val="0"/>
                      <w:autoSpaceDN w:val="0"/>
                      <w:adjustRightInd w:val="0"/>
                      <w:jc w:val="center"/>
                      <w:rPr>
                        <w:b/>
                        <w:bCs/>
                        <w:color w:val="000000"/>
                        <w:sz w:val="15"/>
                        <w:szCs w:val="15"/>
                        <w:lang w:val="en-US"/>
                      </w:rPr>
                    </w:pPr>
                    <w:r w:rsidRPr="00EE0DA8">
                      <w:rPr>
                        <w:b/>
                        <w:bCs/>
                        <w:color w:val="000000"/>
                        <w:sz w:val="15"/>
                        <w:szCs w:val="15"/>
                        <w:lang w:val="en-US"/>
                      </w:rPr>
                      <w:t>Investigation coordination Unit</w:t>
                    </w:r>
                  </w:p>
                </w:txbxContent>
              </v:textbox>
            </v:shape>
            <v:line id="Line 139" o:spid="_x0000_s1067" style="position:absolute;visibility:visible" from="5094,6842" to="5387,6842">
              <v:stroke endarrow="block"/>
            </v:line>
            <v:shape id="AutoShape 140" o:spid="_x0000_s1068" type="#_x0000_t32" style="position:absolute;left:3849;top:4333;width:1831;height:0;visibility:visible" o:connectortype="straight">
              <v:stroke dashstyle="1 1"/>
            </v:shape>
            <v:line id="Line 141" o:spid="_x0000_s1069" style="position:absolute;visibility:visible" from="3849,4333" to="3849,4625">
              <v:stroke endarrow="block"/>
            </v:line>
            <v:line id="Line 143" o:spid="_x0000_s1070" style="position:absolute;visibility:visible" from="5680,4333" to="5680,4406">
              <v:stroke endarrow="block"/>
            </v:line>
            <v:line id="Line 144" o:spid="_x0000_s1071" style="position:absolute;visibility:visible" from="3995,4186" to="3995,4333">
              <v:stroke dashstyle="1 1" endarrow="block" endcap="round"/>
            </v:line>
            <v:shape id="Text Box 153" o:spid="_x0000_s1072" type="#_x0000_t202" style="position:absolute;left:6120;top:3410;width:1246;height:263;visibility:visible" filled="f" strokeweight="1pt">
              <v:textbox style="mso-next-textbox:#Text Box 153;mso-rotate-with-shape:t" inset="1.54939mm,.77469mm,1.54939mm,.77469mm">
                <w:txbxContent>
                  <w:p w:rsidR="00013586" w:rsidRPr="00EE0DA8" w:rsidRDefault="00013586" w:rsidP="008E5C73">
                    <w:pPr>
                      <w:autoSpaceDE w:val="0"/>
                      <w:autoSpaceDN w:val="0"/>
                      <w:adjustRightInd w:val="0"/>
                      <w:jc w:val="center"/>
                      <w:rPr>
                        <w:color w:val="000000"/>
                        <w:sz w:val="13"/>
                        <w:szCs w:val="13"/>
                        <w:lang w:val="en-US"/>
                      </w:rPr>
                    </w:pPr>
                    <w:r w:rsidRPr="00EE0DA8">
                      <w:rPr>
                        <w:color w:val="000000"/>
                        <w:sz w:val="13"/>
                        <w:szCs w:val="13"/>
                        <w:lang w:val="en-US"/>
                      </w:rPr>
                      <w:t>Secretariats</w:t>
                    </w:r>
                  </w:p>
                </w:txbxContent>
              </v:textbox>
            </v:shape>
            <v:line id="Line 156" o:spid="_x0000_s1073" style="position:absolute;visibility:visible" from="6633,3191" to="6633,3410">
              <v:stroke endarrow="block"/>
            </v:line>
            <v:shape id="Text Box 157" o:spid="_x0000_s1074" type="#_x0000_t202" style="position:absolute;left:7585;top:3820;width:1246;height:262;visibility:visible" filled="f" strokeweight="1pt">
              <v:textbox style="mso-next-textbox:#Text Box 157;mso-rotate-with-shape:t" inset="1.54939mm,.77469mm,1.54939mm,.77469mm">
                <w:txbxContent>
                  <w:p w:rsidR="00013586" w:rsidRPr="00EE0DA8" w:rsidRDefault="00013586" w:rsidP="008E5C73">
                    <w:pPr>
                      <w:autoSpaceDE w:val="0"/>
                      <w:autoSpaceDN w:val="0"/>
                      <w:adjustRightInd w:val="0"/>
                      <w:jc w:val="center"/>
                      <w:rPr>
                        <w:color w:val="000000"/>
                        <w:sz w:val="13"/>
                        <w:szCs w:val="13"/>
                        <w:lang w:val="en-US"/>
                      </w:rPr>
                    </w:pPr>
                    <w:r w:rsidRPr="00EE0DA8">
                      <w:rPr>
                        <w:color w:val="000000"/>
                        <w:sz w:val="13"/>
                        <w:szCs w:val="13"/>
                        <w:lang w:val="en-US"/>
                      </w:rPr>
                      <w:t>Secretariats</w:t>
                    </w:r>
                  </w:p>
                </w:txbxContent>
              </v:textbox>
            </v:shape>
            <v:line id="Line 158" o:spid="_x0000_s1075" style="position:absolute;visibility:visible" from="7292,3966" to="7585,3966">
              <v:stroke endarrow="block"/>
            </v:line>
            <v:line id="Line 165" o:spid="_x0000_s1076" style="position:absolute;flip:x;visibility:visible" from="3849,4406" to="6120,4406" strokeweight="1pt"/>
            <v:line id="Line 170" o:spid="_x0000_s1077" style="position:absolute;flip:x;visibility:visible" from="4508,4039" to="4948,4039" strokeweight="1pt">
              <v:stroke endarrow="block"/>
            </v:line>
            <v:shape id="Text Box 171" o:spid="_x0000_s1078" type="#_x0000_t202" style="position:absolute;left:2017;top:3453;width:1099;height:586;visibility:visible" filled="f" strokeweight="1pt">
              <v:textbox style="mso-next-textbox:#Text Box 171;mso-rotate-with-shape:t" inset="1.54939mm,.77469mm,1.54939mm,.77469mm">
                <w:txbxContent>
                  <w:p w:rsidR="00013586" w:rsidRPr="00EE0DA8" w:rsidRDefault="00013586" w:rsidP="008E5C73">
                    <w:pPr>
                      <w:autoSpaceDE w:val="0"/>
                      <w:autoSpaceDN w:val="0"/>
                      <w:adjustRightInd w:val="0"/>
                      <w:jc w:val="center"/>
                      <w:rPr>
                        <w:b/>
                        <w:bCs/>
                        <w:color w:val="000000"/>
                        <w:sz w:val="13"/>
                        <w:szCs w:val="13"/>
                        <w:lang w:val="en-US"/>
                      </w:rPr>
                    </w:pPr>
                    <w:r w:rsidRPr="00EE0DA8">
                      <w:rPr>
                        <w:b/>
                        <w:bCs/>
                        <w:color w:val="000000"/>
                        <w:sz w:val="13"/>
                        <w:szCs w:val="13"/>
                        <w:lang w:val="en-US"/>
                      </w:rPr>
                      <w:t>Higher complaints committee</w:t>
                    </w:r>
                  </w:p>
                </w:txbxContent>
              </v:textbox>
            </v:shape>
            <v:shape id="Text Box 173" o:spid="_x0000_s1079" type="#_x0000_t202" style="position:absolute;left:1944;top:5798;width:806;height:232;visibility:visible" filled="f" strokeweight="1pt">
              <v:textbox style="mso-next-textbox:#Text Box 173;mso-rotate-with-shape:t" inset="1.54939mm,.77469mm,1.54939mm,.77469mm">
                <w:txbxContent>
                  <w:p w:rsidR="00013586" w:rsidRPr="00EE0DA8" w:rsidRDefault="00013586" w:rsidP="008E5C73">
                    <w:pPr>
                      <w:autoSpaceDE w:val="0"/>
                      <w:autoSpaceDN w:val="0"/>
                      <w:adjustRightInd w:val="0"/>
                      <w:jc w:val="center"/>
                      <w:rPr>
                        <w:b/>
                        <w:bCs/>
                        <w:color w:val="000000"/>
                        <w:sz w:val="11"/>
                        <w:szCs w:val="11"/>
                        <w:lang w:val="en-US"/>
                      </w:rPr>
                    </w:pPr>
                    <w:r w:rsidRPr="00EE0DA8">
                      <w:rPr>
                        <w:b/>
                        <w:bCs/>
                        <w:color w:val="000000"/>
                        <w:sz w:val="11"/>
                        <w:szCs w:val="11"/>
                        <w:lang w:val="en-US"/>
                      </w:rPr>
                      <w:t>Engineering</w:t>
                    </w:r>
                  </w:p>
                </w:txbxContent>
              </v:textbox>
            </v:shape>
            <v:line id="Line 175" o:spid="_x0000_s1080" style="position:absolute;visibility:visible" from="2310,5725" to="2310,5798">
              <v:stroke endarrow="block"/>
            </v:line>
            <v:shape id="Text Box 176" o:spid="_x0000_s1081" type="#_x0000_t202" style="position:absolute;left:2750;top:5798;width:512;height:232;visibility:visible" filled="f" strokeweight="1pt">
              <v:textbox style="mso-next-textbox:#Text Box 176;mso-rotate-with-shape:t" inset="1.54939mm,.77469mm,1.54939mm,.77469mm">
                <w:txbxContent>
                  <w:p w:rsidR="00013586" w:rsidRPr="00EE0DA8" w:rsidRDefault="00013586" w:rsidP="008E5C73">
                    <w:pPr>
                      <w:autoSpaceDE w:val="0"/>
                      <w:autoSpaceDN w:val="0"/>
                      <w:adjustRightInd w:val="0"/>
                      <w:jc w:val="center"/>
                      <w:rPr>
                        <w:b/>
                        <w:bCs/>
                        <w:color w:val="000000"/>
                        <w:sz w:val="11"/>
                        <w:szCs w:val="11"/>
                        <w:lang w:val="en-US"/>
                      </w:rPr>
                    </w:pPr>
                    <w:r w:rsidRPr="00EE0DA8">
                      <w:rPr>
                        <w:b/>
                        <w:bCs/>
                        <w:color w:val="000000"/>
                        <w:sz w:val="11"/>
                        <w:szCs w:val="11"/>
                        <w:lang w:val="en-US"/>
                      </w:rPr>
                      <w:t>Auto</w:t>
                    </w:r>
                  </w:p>
                </w:txbxContent>
              </v:textbox>
            </v:shape>
            <v:line id="Line 177" o:spid="_x0000_s1082" style="position:absolute;visibility:visible" from="3043,5725" to="3043,5798">
              <v:stroke endarrow="block"/>
            </v:line>
            <v:shape id="Text Box 178" o:spid="_x0000_s1083" type="#_x0000_t202" style="position:absolute;left:3262;top:5798;width:513;height:232;visibility:visible" fillcolor="#cff" strokeweight="1pt">
              <v:textbox style="mso-next-textbox:#Text Box 178;mso-rotate-with-shape:t" inset="1.54939mm,.77469mm,1.54939mm,.77469mm">
                <w:txbxContent>
                  <w:p w:rsidR="00013586" w:rsidRPr="00EE0DA8" w:rsidRDefault="00013586" w:rsidP="008E5C73">
                    <w:pPr>
                      <w:autoSpaceDE w:val="0"/>
                      <w:autoSpaceDN w:val="0"/>
                      <w:adjustRightInd w:val="0"/>
                      <w:jc w:val="center"/>
                      <w:rPr>
                        <w:b/>
                        <w:bCs/>
                        <w:color w:val="000000"/>
                        <w:sz w:val="11"/>
                        <w:szCs w:val="11"/>
                        <w:lang w:val="en-US"/>
                      </w:rPr>
                    </w:pPr>
                    <w:r w:rsidRPr="00EE0DA8">
                      <w:rPr>
                        <w:b/>
                        <w:bCs/>
                        <w:color w:val="000000"/>
                        <w:sz w:val="11"/>
                        <w:szCs w:val="11"/>
                        <w:lang w:val="en-US"/>
                      </w:rPr>
                      <w:t>Media</w:t>
                    </w:r>
                  </w:p>
                </w:txbxContent>
              </v:textbox>
            </v:shape>
            <v:line id="Line 179" o:spid="_x0000_s1084" style="position:absolute;visibility:visible" from="3555,5725" to="3555,5798">
              <v:stroke endarrow="block"/>
            </v:line>
            <v:line id="Line 180" o:spid="_x0000_s1085" style="position:absolute;visibility:visible" from="2530,4406" to="2530,5725" strokeweight="1pt"/>
            <v:shape id="Text Box 182" o:spid="_x0000_s1086" type="#_x0000_t202" style="position:absolute;left:1944;top:4186;width:1172;height:232;visibility:visible" filled="f" strokeweight="1pt">
              <v:textbox style="mso-next-textbox:#Text Box 182;mso-rotate-with-shape:t" inset="1.54939mm,.77469mm,1.54939mm,.77469mm">
                <w:txbxContent>
                  <w:p w:rsidR="00013586" w:rsidRPr="00EE0DA8" w:rsidRDefault="00013586" w:rsidP="008E5C73">
                    <w:pPr>
                      <w:autoSpaceDE w:val="0"/>
                      <w:autoSpaceDN w:val="0"/>
                      <w:adjustRightInd w:val="0"/>
                      <w:jc w:val="center"/>
                      <w:rPr>
                        <w:b/>
                        <w:bCs/>
                        <w:color w:val="000000"/>
                        <w:sz w:val="11"/>
                        <w:szCs w:val="11"/>
                        <w:lang w:val="en-US"/>
                      </w:rPr>
                    </w:pPr>
                    <w:r w:rsidRPr="00EE0DA8">
                      <w:rPr>
                        <w:b/>
                        <w:bCs/>
                        <w:color w:val="000000"/>
                        <w:sz w:val="11"/>
                        <w:szCs w:val="11"/>
                        <w:lang w:val="en-US"/>
                      </w:rPr>
                      <w:t>Compl. Committees</w:t>
                    </w:r>
                  </w:p>
                </w:txbxContent>
              </v:textbox>
            </v:shape>
            <v:line id="Line 183" o:spid="_x0000_s1087" style="position:absolute;flip:y;visibility:visible" from="2530,4039" to="2530,4186" strokeweight="1pt"/>
            <v:line id="Line 185" o:spid="_x0000_s1088" style="position:absolute;visibility:visible" from="2530,3307" to="2530,3453" strokeweight="1pt">
              <v:stroke endarrow="block"/>
            </v:line>
            <v:line id="Line 186" o:spid="_x0000_s1089" style="position:absolute;visibility:visible" from="2530,3307" to="6047,3307" strokeweight="1pt"/>
            <v:line id="Line 189" o:spid="_x0000_s1090" style="position:absolute;flip:x;visibility:visible" from="2530,5651" to="5680,5651" strokeweight="1pt">
              <v:stroke dashstyle="1 1" endarrow="block"/>
            </v:line>
            <v:line id="Line 199" o:spid="_x0000_s1091" style="position:absolute;visibility:visible" from="5973,5432" to="5973,5798" strokeweight="1pt">
              <v:stroke endarrow="block"/>
            </v:line>
            <v:line id="Line 200" o:spid="_x0000_s1092" style="position:absolute;flip:y;visibility:visible" from="5680,5432" to="5680,5651" strokeweight="1pt">
              <v:stroke dashstyle="1 1" endarrow="block"/>
            </v:line>
            <v:line id="Straight Connector 74" o:spid="_x0000_s1093" style="position:absolute;visibility:visible" from="2310,5725" to="3555,5726" o:connectortype="straight" strokeweight="1pt"/>
            <v:line id="Line 113" o:spid="_x0000_s1094" style="position:absolute;visibility:visible" from="8025,4479" to="8026,5933">
              <v:stroke endarrow="block"/>
            </v:line>
            <v:shape id="Text Box 91" o:spid="_x0000_s1095" type="#_x0000_t202" style="position:absolute;left:7442;top:5917;width:1113;height:910;visibility:visible" filled="f" strokeweight="1pt">
              <v:textbox style="mso-rotate-with-shape:t" inset="1.54939mm,.77469mm,1.54939mm,.77469mm">
                <w:txbxContent>
                  <w:p w:rsidR="00013586" w:rsidRPr="00EE0DA8" w:rsidRDefault="00013586" w:rsidP="008E5C73">
                    <w:pPr>
                      <w:autoSpaceDE w:val="0"/>
                      <w:autoSpaceDN w:val="0"/>
                      <w:adjustRightInd w:val="0"/>
                      <w:jc w:val="center"/>
                      <w:rPr>
                        <w:b/>
                        <w:bCs/>
                        <w:color w:val="000000"/>
                        <w:sz w:val="15"/>
                        <w:szCs w:val="15"/>
                        <w:lang w:val="en-US"/>
                      </w:rPr>
                    </w:pPr>
                    <w:r w:rsidRPr="00EE0DA8">
                      <w:rPr>
                        <w:b/>
                        <w:bCs/>
                        <w:color w:val="000000"/>
                        <w:sz w:val="15"/>
                        <w:szCs w:val="15"/>
                        <w:lang w:val="en-US"/>
                      </w:rPr>
                      <w:t>International Relations Division</w:t>
                    </w:r>
                  </w:p>
                </w:txbxContent>
              </v:textbox>
            </v:shape>
            <w10:wrap type="none"/>
            <w10:anchorlock/>
          </v:group>
        </w:pict>
      </w:r>
    </w:p>
    <w:p w:rsidR="00013586" w:rsidRPr="00AE3B0F" w:rsidRDefault="00013586" w:rsidP="008E5C73">
      <w:pPr>
        <w:autoSpaceDE w:val="0"/>
        <w:autoSpaceDN w:val="0"/>
        <w:adjustRightInd w:val="0"/>
        <w:spacing w:before="120" w:after="120"/>
        <w:jc w:val="lowKashida"/>
        <w:rPr>
          <w:b/>
          <w:bCs/>
        </w:rPr>
      </w:pPr>
      <w:r w:rsidRPr="00AE3B0F">
        <w:rPr>
          <w:b/>
          <w:bCs/>
        </w:rPr>
        <w:t xml:space="preserve">Remarks: </w:t>
      </w:r>
    </w:p>
    <w:p w:rsidR="00013586" w:rsidRPr="00AE3B0F" w:rsidRDefault="00013586" w:rsidP="00DB75D4">
      <w:pPr>
        <w:autoSpaceDE w:val="0"/>
        <w:autoSpaceDN w:val="0"/>
        <w:adjustRightInd w:val="0"/>
        <w:spacing w:before="120" w:after="120"/>
        <w:jc w:val="lowKashida"/>
      </w:pPr>
      <w:r w:rsidRPr="00AE3B0F">
        <w:t xml:space="preserve">Two other Divisions/Functions were foreseen but not set up so far: </w:t>
      </w:r>
    </w:p>
    <w:p w:rsidR="00013586" w:rsidRPr="00AE3B0F" w:rsidRDefault="00013586" w:rsidP="004414A7">
      <w:pPr>
        <w:pStyle w:val="ListDash1"/>
        <w:tabs>
          <w:tab w:val="clear" w:pos="1134"/>
          <w:tab w:val="num" w:pos="720"/>
        </w:tabs>
        <w:ind w:left="720" w:hanging="360"/>
      </w:pPr>
      <w:r w:rsidRPr="00AE3B0F">
        <w:t>A Division dealing with consumer education, awareness campaigning, marketing and PR, where awareness function should address citizens, producers and shopkeepers:</w:t>
      </w:r>
    </w:p>
    <w:p w:rsidR="00013586" w:rsidRPr="00AE3B0F" w:rsidRDefault="00013586" w:rsidP="00DB75D4">
      <w:pPr>
        <w:pStyle w:val="ListDash1"/>
        <w:tabs>
          <w:tab w:val="clear" w:pos="1134"/>
          <w:tab w:val="num" w:pos="720"/>
        </w:tabs>
        <w:ind w:left="720" w:hanging="360"/>
      </w:pPr>
      <w:r w:rsidRPr="00AE3B0F">
        <w:t>A Division in charge of Market Intelligence, particularly with the monitoring of deceptive advertisement and of unfair terms of contract.</w:t>
      </w:r>
    </w:p>
    <w:p w:rsidR="00013586" w:rsidRPr="00AE3B0F" w:rsidRDefault="00013586" w:rsidP="00DB75D4">
      <w:pPr>
        <w:pStyle w:val="ListDash1"/>
        <w:tabs>
          <w:tab w:val="clear" w:pos="1134"/>
          <w:tab w:val="num" w:pos="720"/>
        </w:tabs>
        <w:ind w:left="720" w:hanging="360"/>
      </w:pPr>
      <w:r w:rsidRPr="00AE3B0F">
        <w:t>It is also envisaged through the legal mandate to set up the “consumer research function”, there are possible alternatives for further upgrading consumer research capacities, for instance to empower (as already the case) some consumer protection organisations and NGOs to conduct such studies in collaboration with CPA. The extent to which the CPA should engage itself in conducting research should be further assessed within the framework of the twinning project. One challenge that faces consumer agencies &amp; NGOs is to raise funds for research.</w:t>
      </w:r>
    </w:p>
    <w:p w:rsidR="00013586" w:rsidRPr="00AE3B0F" w:rsidRDefault="00013586" w:rsidP="00285F78">
      <w:pPr>
        <w:pStyle w:val="ListDash1"/>
        <w:numPr>
          <w:ilvl w:val="0"/>
          <w:numId w:val="0"/>
        </w:numPr>
        <w:ind w:left="77"/>
      </w:pPr>
      <w:r w:rsidRPr="00AE3B0F">
        <w:t>Given that the NGO Outreach Division in the CPA already has accumulated experiences with fund raising for conducting research studies, the Twinning Project might contribute to developing the capacities of existing NGOs and consumer agencies to raise funds.</w:t>
      </w:r>
    </w:p>
    <w:p w:rsidR="00013586" w:rsidRPr="00AE3B0F" w:rsidRDefault="00013586" w:rsidP="00A75096">
      <w:pPr>
        <w:pStyle w:val="ListDash1"/>
        <w:numPr>
          <w:ilvl w:val="0"/>
          <w:numId w:val="0"/>
        </w:numPr>
        <w:ind w:left="77"/>
      </w:pPr>
      <w:r w:rsidRPr="00AE3B0F">
        <w:t>As regards complaint handling, numerous authorities are dealing with complaint handling. The centralisation of these activities in the CPA might not be feasible because of legal obligations of other authorities to provide assistance to individual consumers, and also because the subjects of complaints arriving in these authorities may be more closely related to the main tasks of the correspondent authorities.  Nevertheless, there is a need to “harmonise” assistance through common training in complaint-related matter, access to and usage of a common database and consumer protection portal for complaint handling, advice giving techniques, and other relevant services.  Depending on further institutional and legal diagnoses and training needs assessment, such training might be coordinated/ provided.</w:t>
      </w:r>
    </w:p>
    <w:p w:rsidR="00013586" w:rsidRPr="00AE3B0F" w:rsidRDefault="00013586" w:rsidP="00E66C78">
      <w:pPr>
        <w:pStyle w:val="ListParagraph"/>
        <w:numPr>
          <w:ilvl w:val="0"/>
          <w:numId w:val="63"/>
        </w:numPr>
        <w:autoSpaceDE w:val="0"/>
        <w:autoSpaceDN w:val="0"/>
        <w:adjustRightInd w:val="0"/>
        <w:spacing w:before="120" w:after="120"/>
        <w:jc w:val="lowKashida"/>
        <w:rPr>
          <w:b/>
          <w:bCs/>
        </w:rPr>
      </w:pPr>
      <w:r w:rsidRPr="00AE3B0F">
        <w:rPr>
          <w:b/>
          <w:bCs/>
        </w:rPr>
        <w:t xml:space="preserve">Consumer Protection Agencies and NGOs </w:t>
      </w:r>
    </w:p>
    <w:p w:rsidR="00013586" w:rsidRPr="00AE3B0F" w:rsidRDefault="00013586" w:rsidP="00050EC0">
      <w:pPr>
        <w:pStyle w:val="ListDash1"/>
        <w:numPr>
          <w:ilvl w:val="0"/>
          <w:numId w:val="0"/>
        </w:numPr>
        <w:ind w:left="77"/>
      </w:pPr>
      <w:r w:rsidRPr="00AE3B0F">
        <w:t>The CPL provides six rights specifically granted to consumer protection associations:</w:t>
      </w:r>
    </w:p>
    <w:p w:rsidR="00013586" w:rsidRPr="00AE3B0F" w:rsidRDefault="00013586" w:rsidP="00A75096">
      <w:pPr>
        <w:pStyle w:val="ListDash1"/>
        <w:tabs>
          <w:tab w:val="clear" w:pos="1134"/>
          <w:tab w:val="num" w:pos="360"/>
        </w:tabs>
        <w:ind w:left="360"/>
      </w:pPr>
      <w:r w:rsidRPr="00AE3B0F">
        <w:t>To bring legal actions related to consumers’ interests or intervene in them;</w:t>
      </w:r>
    </w:p>
    <w:p w:rsidR="00013586" w:rsidRPr="00AE3B0F" w:rsidRDefault="00013586" w:rsidP="00A75096">
      <w:pPr>
        <w:pStyle w:val="ListDash1"/>
        <w:tabs>
          <w:tab w:val="clear" w:pos="1134"/>
          <w:tab w:val="num" w:pos="360"/>
        </w:tabs>
        <w:ind w:left="360"/>
      </w:pPr>
      <w:r w:rsidRPr="00AE3B0F">
        <w:t>To carry out surveys, comparative studies (including price and quality comparisons), to verify the correctness of related data that indicate contents of products and services, and to notify the concerned entities of violations in such regard;</w:t>
      </w:r>
    </w:p>
    <w:p w:rsidR="00013586" w:rsidRPr="00AE3B0F" w:rsidRDefault="00013586" w:rsidP="00050EC0">
      <w:pPr>
        <w:pStyle w:val="ListDash1"/>
        <w:tabs>
          <w:tab w:val="clear" w:pos="1134"/>
          <w:tab w:val="num" w:pos="360"/>
        </w:tabs>
        <w:ind w:left="360"/>
      </w:pPr>
      <w:r w:rsidRPr="00AE3B0F">
        <w:t>To present information to the concerned governmental entities concerning problems related to the consumers’ rights and interests, and to present recommendations for mitigating such problems;</w:t>
      </w:r>
    </w:p>
    <w:p w:rsidR="00013586" w:rsidRPr="00AE3B0F" w:rsidRDefault="00013586" w:rsidP="00A75096">
      <w:pPr>
        <w:pStyle w:val="ListDash1"/>
        <w:tabs>
          <w:tab w:val="clear" w:pos="1134"/>
          <w:tab w:val="num" w:pos="360"/>
        </w:tabs>
        <w:ind w:left="360"/>
      </w:pPr>
      <w:r w:rsidRPr="00AE3B0F">
        <w:t>To receive and verify individual consumers’ complaints</w:t>
      </w:r>
    </w:p>
    <w:p w:rsidR="00013586" w:rsidRPr="00AE3B0F" w:rsidRDefault="00013586" w:rsidP="00050EC0">
      <w:pPr>
        <w:pStyle w:val="ListDash1"/>
        <w:tabs>
          <w:tab w:val="clear" w:pos="1134"/>
          <w:tab w:val="num" w:pos="360"/>
        </w:tabs>
        <w:ind w:left="360"/>
      </w:pPr>
      <w:r w:rsidRPr="00AE3B0F">
        <w:t>To assist consumers who have been prejudiced as a result of buying the commodity or receiving the service in making complaints to the concerned entities, including the CPA, and to undertake the necessary legal measures to protect the consumers’ rights and interests;</w:t>
      </w:r>
    </w:p>
    <w:p w:rsidR="00013586" w:rsidRPr="00AE3B0F" w:rsidRDefault="00013586" w:rsidP="00050EC0">
      <w:pPr>
        <w:pStyle w:val="ListDash1"/>
        <w:tabs>
          <w:tab w:val="clear" w:pos="1134"/>
          <w:tab w:val="num" w:pos="360"/>
        </w:tabs>
        <w:ind w:left="360"/>
      </w:pPr>
      <w:r w:rsidRPr="00AE3B0F">
        <w:t>To participate in spreading the culture of consumer rights and to improve citizens’ awareness of their rights, and to establish the necessary databases to fulfil their functions</w:t>
      </w:r>
      <w:r>
        <w:t>;</w:t>
      </w:r>
    </w:p>
    <w:p w:rsidR="00013586" w:rsidRPr="00AE3B0F" w:rsidRDefault="00013586" w:rsidP="00F64F79">
      <w:pPr>
        <w:pStyle w:val="ListDash1"/>
        <w:numPr>
          <w:ilvl w:val="0"/>
          <w:numId w:val="44"/>
        </w:numPr>
      </w:pPr>
      <w:r w:rsidRPr="00AE3B0F">
        <w:t xml:space="preserve">Grants or financial aid to consumer organisations by businesses are prohibited by law. </w:t>
      </w:r>
    </w:p>
    <w:p w:rsidR="00013586" w:rsidRPr="00AE3B0F" w:rsidRDefault="00013586" w:rsidP="00F64F79">
      <w:pPr>
        <w:pStyle w:val="ListDash1"/>
        <w:numPr>
          <w:ilvl w:val="0"/>
          <w:numId w:val="0"/>
        </w:numPr>
        <w:ind w:left="77"/>
      </w:pPr>
      <w:r w:rsidRPr="00AE3B0F">
        <w:t>These rights of the consumer associations are in general in conformity with the five consumer rights recognized in 1975 by the Council of the European Economic Community</w:t>
      </w:r>
      <w:r w:rsidRPr="00AE3B0F">
        <w:rPr>
          <w:rStyle w:val="Funotenzeichen1"/>
        </w:rPr>
        <w:footnoteReference w:id="4"/>
      </w:r>
      <w:r w:rsidRPr="00AE3B0F">
        <w:t xml:space="preserve"> and the consumer rights adopted by the UN 1985 and amended in 1998.</w:t>
      </w:r>
    </w:p>
    <w:p w:rsidR="00013586" w:rsidRPr="00AE3B0F" w:rsidRDefault="00013586" w:rsidP="00F64F79">
      <w:pPr>
        <w:pStyle w:val="ListDash1"/>
        <w:numPr>
          <w:ilvl w:val="0"/>
          <w:numId w:val="0"/>
        </w:numPr>
        <w:tabs>
          <w:tab w:val="num" w:pos="360"/>
        </w:tabs>
        <w:ind w:left="77"/>
      </w:pPr>
      <w:r w:rsidRPr="00AE3B0F">
        <w:t>There is a need for consumer organisations to have different sources of funding, to allow such organisations to operate with greater independence and to ensure sustainability. Some financial support granted by the CPA to selected Consumer Organisations for a limited time span proved to be an effective tool to lay the ground for professional development of the NGOs.</w:t>
      </w:r>
    </w:p>
    <w:p w:rsidR="00013586" w:rsidRDefault="00013586" w:rsidP="00E83700">
      <w:pPr>
        <w:pStyle w:val="NoSpacing"/>
        <w:jc w:val="both"/>
        <w:rPr>
          <w:rFonts w:ascii="Times New Roman" w:hAnsi="Times New Roman" w:cs="Times New Roman"/>
          <w:sz w:val="24"/>
          <w:szCs w:val="24"/>
          <w:lang w:val="en-GB" w:eastAsia="zh-CN"/>
        </w:rPr>
      </w:pPr>
      <w:r>
        <w:rPr>
          <w:rFonts w:ascii="Times New Roman" w:hAnsi="Times New Roman" w:cs="Times New Roman"/>
          <w:sz w:val="24"/>
          <w:szCs w:val="24"/>
          <w:lang w:val="en-GB" w:eastAsia="zh-CN"/>
        </w:rPr>
        <w:br w:type="page"/>
      </w:r>
      <w:r w:rsidRPr="00AE3B0F">
        <w:rPr>
          <w:rFonts w:ascii="Times New Roman" w:hAnsi="Times New Roman" w:cs="Times New Roman"/>
          <w:sz w:val="24"/>
          <w:szCs w:val="24"/>
          <w:lang w:val="en-GB" w:eastAsia="zh-CN"/>
        </w:rPr>
        <w:t>In this context, and since 2009, the CPA’s financial support to the consumer protection NGOs in Egypt has been through two main approaches:</w:t>
      </w:r>
    </w:p>
    <w:p w:rsidR="00013586" w:rsidRPr="00AE3B0F" w:rsidRDefault="00013586" w:rsidP="00E83700">
      <w:pPr>
        <w:pStyle w:val="NoSpacing"/>
        <w:jc w:val="both"/>
        <w:rPr>
          <w:rFonts w:ascii="Times New Roman" w:hAnsi="Times New Roman" w:cs="Times New Roman"/>
          <w:sz w:val="24"/>
          <w:szCs w:val="24"/>
          <w:lang w:val="en-GB" w:eastAsia="zh-CN"/>
        </w:rPr>
      </w:pPr>
    </w:p>
    <w:p w:rsidR="00013586" w:rsidRPr="00AE3B0F" w:rsidRDefault="00013586" w:rsidP="00D93492">
      <w:pPr>
        <w:numPr>
          <w:ilvl w:val="1"/>
          <w:numId w:val="63"/>
        </w:numPr>
        <w:tabs>
          <w:tab w:val="clear" w:pos="1440"/>
          <w:tab w:val="num" w:pos="480"/>
        </w:tabs>
        <w:ind w:left="480" w:hanging="480"/>
        <w:jc w:val="both"/>
      </w:pPr>
      <w:r w:rsidRPr="00AE3B0F">
        <w:t xml:space="preserve">Top-down strategy: Coordination with the USAID to provide funds necessary to finance the activities of two umbrella NGOs, in Cairo and Alexandria, that will work through network relationships with community -based consumer organizations all over Egypt, in order to ensure proper consumer protection service delivery to the most remote areas </w:t>
      </w:r>
    </w:p>
    <w:p w:rsidR="00013586" w:rsidRDefault="00013586" w:rsidP="00D93492">
      <w:pPr>
        <w:numPr>
          <w:ilvl w:val="1"/>
          <w:numId w:val="63"/>
        </w:numPr>
        <w:tabs>
          <w:tab w:val="clear" w:pos="1440"/>
          <w:tab w:val="num" w:pos="480"/>
        </w:tabs>
        <w:ind w:left="480" w:hanging="480"/>
        <w:jc w:val="both"/>
        <w:rPr>
          <w:lang w:bidi="ar-EG"/>
        </w:rPr>
      </w:pPr>
      <w:r w:rsidRPr="00AE3B0F">
        <w:t>Bottom-up strategy: Providing 14 NGOs located all over Egypt with monthly financial allowances to perform a set of agreed upon consumer protection activities. Work plans are approved, and achievements evaluated, on a monthly basis.</w:t>
      </w:r>
    </w:p>
    <w:p w:rsidR="00013586" w:rsidRPr="00AE3B0F" w:rsidRDefault="00013586" w:rsidP="00D93492">
      <w:pPr>
        <w:tabs>
          <w:tab w:val="num" w:pos="480"/>
        </w:tabs>
        <w:ind w:left="480" w:hanging="480"/>
        <w:jc w:val="both"/>
        <w:rPr>
          <w:lang w:bidi="ar-EG"/>
        </w:rPr>
      </w:pPr>
    </w:p>
    <w:p w:rsidR="00013586" w:rsidRPr="00AE3B0F" w:rsidRDefault="00013586" w:rsidP="00E83700">
      <w:pPr>
        <w:jc w:val="both"/>
      </w:pPr>
      <w:r w:rsidRPr="00AE3B0F">
        <w:t>In addition, CPA provides them with the necessary financial support to conduct various comparative market research studies</w:t>
      </w:r>
    </w:p>
    <w:p w:rsidR="00013586" w:rsidRPr="00AE3B0F" w:rsidRDefault="00013586" w:rsidP="00E83700">
      <w:pPr>
        <w:pStyle w:val="ListDash1"/>
        <w:numPr>
          <w:ilvl w:val="0"/>
          <w:numId w:val="0"/>
        </w:numPr>
        <w:tabs>
          <w:tab w:val="num" w:pos="360"/>
        </w:tabs>
        <w:ind w:left="77"/>
      </w:pPr>
      <w:r w:rsidRPr="00AE3B0F">
        <w:t>However, Consumer Organisations are still weak and scattered into many small organisations; they hardly can fulfil their role as consumer advocates and as sources of neutral consumer information. Networking and effective communication among existing organisations is not therefore at optimum level, relevant mechanisms and tools should be embedded to effectuate an umbrella organisation and improve networking (different umbrellas at the local/regional level do exist, the ultimate objective is to strengthen their roles at the local level, and at a subsequent stage, a consolidation of the efforts and coordination mechanisms of these umbrellas would be aggregated at the state level through an overall umbrella for consumer protection).</w:t>
      </w:r>
    </w:p>
    <w:p w:rsidR="00013586" w:rsidRPr="00AE3B0F" w:rsidRDefault="00013586" w:rsidP="00E973F3">
      <w:pPr>
        <w:pStyle w:val="ListDash1"/>
        <w:numPr>
          <w:ilvl w:val="0"/>
          <w:numId w:val="0"/>
        </w:numPr>
        <w:tabs>
          <w:tab w:val="num" w:pos="360"/>
        </w:tabs>
        <w:ind w:left="77"/>
      </w:pPr>
      <w:r w:rsidRPr="00AE3B0F">
        <w:t>In terms of organisations' “specialisation”, there is limited diversification in terms of areas or sectors.  Most of these organisations deal with product safety. There is a need to ensure relevant and wide-ranged consumer representation.</w:t>
      </w:r>
    </w:p>
    <w:p w:rsidR="00013586" w:rsidRPr="00AE3B0F" w:rsidRDefault="00013586" w:rsidP="00A648B2">
      <w:pPr>
        <w:pStyle w:val="ListDash1"/>
        <w:numPr>
          <w:ilvl w:val="0"/>
          <w:numId w:val="0"/>
        </w:numPr>
        <w:tabs>
          <w:tab w:val="num" w:pos="360"/>
        </w:tabs>
        <w:ind w:left="77"/>
      </w:pPr>
      <w:r w:rsidRPr="00AE3B0F">
        <w:t>Consumer organisations’ knowledge of CPL and all related consumer rights should be improved in order to effectively accomplish their mandate. There is a need for by-laws/statutes describing the specific tasks of such and/or rules of procedures necessary to regulate internal responsibilities/tasks. Further assessment and concrete steps should be undertaken to develop the internal capacities of such organisations, in conformity with the existing law/s, or to propose for possible amendments in the legal framework/regulations.</w:t>
      </w:r>
    </w:p>
    <w:p w:rsidR="00013586" w:rsidRPr="00AE3B0F" w:rsidRDefault="00013586" w:rsidP="0035036B">
      <w:pPr>
        <w:pStyle w:val="ListDash1"/>
        <w:numPr>
          <w:ilvl w:val="0"/>
          <w:numId w:val="0"/>
        </w:numPr>
        <w:tabs>
          <w:tab w:val="num" w:pos="360"/>
        </w:tabs>
        <w:ind w:left="77"/>
      </w:pPr>
      <w:r w:rsidRPr="00AE3B0F">
        <w:t>The division of the NGOs outreach at the CPA plays a key role as a contact point between the consumer NGOs and the CPA. It aims to provide them with all the necessary technical support and guidance in order to ensure harmonization between these NGO's activities and plans and the CPA's goals.</w:t>
      </w:r>
    </w:p>
    <w:p w:rsidR="00013586" w:rsidRPr="00AE3B0F" w:rsidRDefault="00013586" w:rsidP="00E66C78">
      <w:pPr>
        <w:pStyle w:val="ListParagraph"/>
        <w:numPr>
          <w:ilvl w:val="0"/>
          <w:numId w:val="63"/>
        </w:numPr>
        <w:autoSpaceDE w:val="0"/>
        <w:autoSpaceDN w:val="0"/>
        <w:adjustRightInd w:val="0"/>
        <w:spacing w:before="120" w:after="120"/>
        <w:jc w:val="lowKashida"/>
        <w:rPr>
          <w:b/>
          <w:bCs/>
        </w:rPr>
      </w:pPr>
      <w:r w:rsidRPr="00AE3B0F">
        <w:rPr>
          <w:b/>
          <w:bCs/>
        </w:rPr>
        <w:t>Awareness of Consumers, Traders, and Other Stakeholders</w:t>
      </w:r>
    </w:p>
    <w:p w:rsidR="00013586" w:rsidRPr="00AE3B0F" w:rsidRDefault="00013586" w:rsidP="005B165E">
      <w:pPr>
        <w:pStyle w:val="ListDash1"/>
        <w:numPr>
          <w:ilvl w:val="0"/>
          <w:numId w:val="0"/>
        </w:numPr>
        <w:tabs>
          <w:tab w:val="num" w:pos="360"/>
        </w:tabs>
        <w:ind w:left="77"/>
      </w:pPr>
      <w:r w:rsidRPr="00AE3B0F">
        <w:t>Consumer awareness of their rights is widely lacking among Egyptian consumers. It is also perceived as one of the biggest obstacles to improve relations between businesses and consumers. Awareness problem is not just one of consumers; many – especially small – shopkeepers are lacking the necessary knowledge of consumer rights as well. In cooperation with the business community, particularly with the Chambers of Commerce and Industry, as well as the media (which by itself needs sufficient awareness), the CPA should be enabled to lead nationwide consumer education movement.</w:t>
      </w:r>
    </w:p>
    <w:p w:rsidR="00013586" w:rsidRPr="00AE3B0F" w:rsidRDefault="00013586" w:rsidP="0035036B">
      <w:pPr>
        <w:pStyle w:val="ListDash1"/>
        <w:numPr>
          <w:ilvl w:val="0"/>
          <w:numId w:val="0"/>
        </w:numPr>
        <w:tabs>
          <w:tab w:val="num" w:pos="360"/>
        </w:tabs>
        <w:ind w:left="77"/>
      </w:pPr>
      <w:r w:rsidRPr="00AE3B0F">
        <w:t>The CPA plans to enhance the Division for awareness/outreach and external communication, it is envisaged that the Twinning project would support the CPA in setting-up/developing sustainable capacities related to awareness and communication with all relevant stakeholders.</w:t>
      </w:r>
    </w:p>
    <w:p w:rsidR="00013586" w:rsidRPr="00AE3B0F" w:rsidRDefault="00013586" w:rsidP="00E66C78">
      <w:pPr>
        <w:pStyle w:val="Heading2"/>
        <w:rPr>
          <w:bCs/>
        </w:rPr>
      </w:pPr>
      <w:bookmarkStart w:id="12" w:name="_Toc277112559"/>
      <w:r w:rsidRPr="00AE3B0F">
        <w:rPr>
          <w:bCs/>
        </w:rPr>
        <w:t>Linked Activities</w:t>
      </w:r>
      <w:bookmarkEnd w:id="12"/>
    </w:p>
    <w:p w:rsidR="00013586" w:rsidRPr="00AE3B0F" w:rsidRDefault="00013586" w:rsidP="00E54041">
      <w:pPr>
        <w:rPr>
          <w:rFonts w:eastAsia="Times New Roman"/>
          <w:lang w:val="en-US" w:eastAsia="en-GB"/>
        </w:rPr>
      </w:pPr>
      <w:r w:rsidRPr="00AE3B0F">
        <w:rPr>
          <w:rFonts w:eastAsia="Times New Roman"/>
          <w:lang w:val="en-US" w:eastAsia="en-GB"/>
        </w:rPr>
        <w:t>Since its establishment, CPA managed to undertake the following activities:</w:t>
      </w:r>
    </w:p>
    <w:p w:rsidR="00013586" w:rsidRPr="00AE3B0F" w:rsidRDefault="00013586" w:rsidP="00E54041">
      <w:pPr>
        <w:rPr>
          <w:rFonts w:eastAsia="Times New Roman"/>
          <w:lang w:val="en-US" w:eastAsia="en-GB"/>
        </w:rPr>
      </w:pPr>
    </w:p>
    <w:p w:rsidR="00013586" w:rsidRPr="00AE3B0F" w:rsidRDefault="00013586" w:rsidP="00AF3343">
      <w:pPr>
        <w:numPr>
          <w:ilvl w:val="0"/>
          <w:numId w:val="19"/>
        </w:numPr>
        <w:spacing w:before="120"/>
        <w:jc w:val="both"/>
        <w:rPr>
          <w:rFonts w:eastAsia="Times New Roman"/>
          <w:lang w:val="en-US" w:eastAsia="en-GB"/>
        </w:rPr>
      </w:pPr>
      <w:r w:rsidRPr="00AE3B0F">
        <w:rPr>
          <w:rFonts w:eastAsia="Times New Roman"/>
          <w:lang w:val="en-US" w:eastAsia="en-GB"/>
        </w:rPr>
        <w:t>Arranged a number of workshops and seminars in Cairo/ Egypt with the financial and technical support of the US Federal Trade Commission and US Commercial Law Development Program (CLDP), Department of Commerce.</w:t>
      </w:r>
    </w:p>
    <w:p w:rsidR="00013586" w:rsidRPr="00AF3343" w:rsidRDefault="00013586" w:rsidP="00AF3343">
      <w:pPr>
        <w:numPr>
          <w:ilvl w:val="0"/>
          <w:numId w:val="19"/>
        </w:numPr>
        <w:spacing w:before="120"/>
        <w:jc w:val="both"/>
        <w:rPr>
          <w:rFonts w:eastAsia="Times New Roman"/>
          <w:lang w:val="en-US" w:eastAsia="en-GB"/>
        </w:rPr>
      </w:pPr>
      <w:r w:rsidRPr="00AE3B0F">
        <w:rPr>
          <w:rFonts w:eastAsia="Times New Roman"/>
          <w:lang w:val="en-US" w:eastAsia="en-GB"/>
        </w:rPr>
        <w:t>Worked with the USAID in a number of awareness campaign</w:t>
      </w:r>
      <w:r>
        <w:rPr>
          <w:rFonts w:eastAsia="Times New Roman"/>
          <w:lang w:val="en-US" w:eastAsia="en-GB"/>
        </w:rPr>
        <w:t>s since the its’ establishment.</w:t>
      </w:r>
    </w:p>
    <w:p w:rsidR="00013586" w:rsidRPr="00AE3B0F" w:rsidRDefault="00013586" w:rsidP="00D93492">
      <w:pPr>
        <w:numPr>
          <w:ilvl w:val="0"/>
          <w:numId w:val="19"/>
        </w:numPr>
        <w:spacing w:before="120"/>
        <w:jc w:val="both"/>
        <w:rPr>
          <w:rFonts w:eastAsia="Times New Roman"/>
          <w:lang w:val="en-US" w:eastAsia="en-GB"/>
        </w:rPr>
      </w:pPr>
      <w:r w:rsidRPr="00AE3B0F">
        <w:rPr>
          <w:rFonts w:eastAsia="Times New Roman"/>
          <w:lang w:val="en-US" w:eastAsia="en-GB"/>
        </w:rPr>
        <w:t>Became a member at the International Consumer Protection Enforcement Network (ICPEN) since 2007 where the CPA benefits from the accumulated experiences and best practices of the member countries as well as engages in the network enforcement &amp; awareness joint projects.</w:t>
      </w:r>
    </w:p>
    <w:p w:rsidR="00013586" w:rsidRPr="00AE3B0F" w:rsidRDefault="00013586" w:rsidP="00D93492">
      <w:pPr>
        <w:numPr>
          <w:ilvl w:val="0"/>
          <w:numId w:val="19"/>
        </w:numPr>
        <w:spacing w:before="120"/>
        <w:jc w:val="both"/>
        <w:rPr>
          <w:rFonts w:eastAsia="Times New Roman"/>
          <w:lang w:val="en-US" w:eastAsia="en-GB"/>
        </w:rPr>
      </w:pPr>
      <w:r w:rsidRPr="00AE3B0F">
        <w:rPr>
          <w:rFonts w:eastAsia="Times New Roman"/>
          <w:lang w:val="en-US" w:eastAsia="en-GB"/>
        </w:rPr>
        <w:t>An observer member at the OECD Committee on Consumer Policy (CCP) with an aim to benefit from the research studies and policies proposals in the field of product safety, consumer education and e-commerce, in addition to integrate the challenges of the Egyptian market and its region into the scope of the OECD for further discussion.</w:t>
      </w:r>
    </w:p>
    <w:p w:rsidR="00013586" w:rsidRPr="00AE3B0F" w:rsidRDefault="00013586" w:rsidP="00D93492">
      <w:pPr>
        <w:numPr>
          <w:ilvl w:val="0"/>
          <w:numId w:val="19"/>
        </w:numPr>
        <w:spacing w:before="120"/>
        <w:jc w:val="both"/>
        <w:rPr>
          <w:rFonts w:eastAsia="Times New Roman"/>
          <w:lang w:val="en-US" w:eastAsia="en-GB"/>
        </w:rPr>
      </w:pPr>
      <w:r w:rsidRPr="00AE3B0F">
        <w:rPr>
          <w:rFonts w:eastAsia="Times New Roman"/>
          <w:lang w:val="en-US" w:eastAsia="en-GB"/>
        </w:rPr>
        <w:t>CPA signed a Memorandum of Understanding (MOU) with the US Consumer Product Safety Commission (CPSC) for technical cooperation.</w:t>
      </w:r>
    </w:p>
    <w:p w:rsidR="00013586" w:rsidRPr="00AE3B0F" w:rsidRDefault="00013586" w:rsidP="00D93492">
      <w:pPr>
        <w:numPr>
          <w:ilvl w:val="0"/>
          <w:numId w:val="19"/>
        </w:numPr>
        <w:spacing w:before="120"/>
        <w:jc w:val="both"/>
        <w:rPr>
          <w:rFonts w:eastAsia="Times New Roman"/>
          <w:lang w:val="en-US" w:eastAsia="en-GB"/>
        </w:rPr>
      </w:pPr>
      <w:r w:rsidRPr="00AE3B0F">
        <w:rPr>
          <w:rFonts w:eastAsia="Times New Roman"/>
          <w:lang w:val="en-US" w:eastAsia="en-GB"/>
        </w:rPr>
        <w:t>Signed a MOU with the Saudi Arabia Consumer Protection Organization for technical cooperation.</w:t>
      </w:r>
    </w:p>
    <w:p w:rsidR="00013586" w:rsidRPr="00AE3B0F" w:rsidRDefault="00013586" w:rsidP="00D93492">
      <w:pPr>
        <w:numPr>
          <w:ilvl w:val="0"/>
          <w:numId w:val="19"/>
        </w:numPr>
        <w:spacing w:before="120"/>
        <w:jc w:val="both"/>
        <w:rPr>
          <w:rFonts w:eastAsia="Times New Roman"/>
          <w:lang w:val="en-US" w:eastAsia="en-GB"/>
        </w:rPr>
      </w:pPr>
      <w:r w:rsidRPr="00AE3B0F">
        <w:rPr>
          <w:rFonts w:eastAsia="Times New Roman"/>
          <w:lang w:val="en-US" w:eastAsia="en-GB"/>
        </w:rPr>
        <w:t>Signed a MOU with the French General Directorate for Competition policy, Consumer Affairs and Fraud Control</w:t>
      </w:r>
    </w:p>
    <w:p w:rsidR="00013586" w:rsidRPr="00AE3B0F" w:rsidRDefault="00013586" w:rsidP="001D291A">
      <w:pPr>
        <w:rPr>
          <w:rFonts w:eastAsia="Times New Roman"/>
          <w:lang w:val="en-US" w:eastAsia="en-GB"/>
        </w:rPr>
      </w:pPr>
    </w:p>
    <w:p w:rsidR="00013586" w:rsidRPr="00AE3B0F" w:rsidRDefault="00013586" w:rsidP="00D93492">
      <w:pPr>
        <w:jc w:val="both"/>
        <w:rPr>
          <w:rFonts w:eastAsia="Times New Roman"/>
          <w:lang w:val="en-US" w:eastAsia="en-GB"/>
        </w:rPr>
      </w:pPr>
      <w:r w:rsidRPr="00AE3B0F">
        <w:rPr>
          <w:rFonts w:eastAsia="Times New Roman"/>
          <w:lang w:val="en-US" w:eastAsia="en-GB"/>
        </w:rPr>
        <w:t>These MOUs were adopted to enhance bilateral technical cooperation and to exchange information and data about product recalls and safety hazards.</w:t>
      </w:r>
    </w:p>
    <w:p w:rsidR="00013586" w:rsidRPr="00AE3B0F" w:rsidRDefault="00013586" w:rsidP="00E66C78">
      <w:pPr>
        <w:pStyle w:val="Heading2"/>
        <w:rPr>
          <w:bCs/>
        </w:rPr>
      </w:pPr>
      <w:bookmarkStart w:id="13" w:name="_Toc275870558"/>
      <w:bookmarkStart w:id="14" w:name="_Toc275870596"/>
      <w:bookmarkStart w:id="15" w:name="_Toc275876956"/>
      <w:bookmarkStart w:id="16" w:name="_Toc277112560"/>
      <w:bookmarkEnd w:id="13"/>
      <w:bookmarkEnd w:id="14"/>
      <w:bookmarkEnd w:id="15"/>
      <w:r>
        <w:rPr>
          <w:bCs/>
        </w:rPr>
        <w:t xml:space="preserve">Expected </w:t>
      </w:r>
      <w:r w:rsidRPr="00AE3B0F">
        <w:rPr>
          <w:bCs/>
        </w:rPr>
        <w:t>Results</w:t>
      </w:r>
      <w:bookmarkEnd w:id="16"/>
    </w:p>
    <w:p w:rsidR="00013586" w:rsidRDefault="00013586">
      <w:pPr>
        <w:autoSpaceDE w:val="0"/>
        <w:autoSpaceDN w:val="0"/>
        <w:adjustRightInd w:val="0"/>
        <w:jc w:val="both"/>
      </w:pPr>
      <w:r>
        <w:rPr>
          <w:b/>
        </w:rPr>
        <w:t>Result 1:</w:t>
      </w:r>
      <w:r w:rsidRPr="009F0A3A">
        <w:t xml:space="preserve"> </w:t>
      </w:r>
      <w:r w:rsidRPr="00AE3B0F">
        <w:t xml:space="preserve">A simple legal framework and better representation of consumers’ interests is proposed </w:t>
      </w:r>
      <w:r>
        <w:t>drawing on EU best practice in the field</w:t>
      </w:r>
      <w:r w:rsidRPr="00AE3B0F">
        <w:t xml:space="preserve"> and measures for better enforcement are defined and initiated</w:t>
      </w:r>
      <w:r>
        <w:t>, f</w:t>
      </w:r>
      <w:r w:rsidRPr="009F0A3A">
        <w:t>ocusing on the following core</w:t>
      </w:r>
      <w:r w:rsidRPr="00661792">
        <w:rPr>
          <w:rFonts w:eastAsia="Times New Roman"/>
          <w:i/>
          <w:iCs/>
          <w:lang w:eastAsia="en-GB"/>
        </w:rPr>
        <w:t xml:space="preserve"> </w:t>
      </w:r>
      <w:r w:rsidRPr="009F0A3A">
        <w:t xml:space="preserve">areas: </w:t>
      </w:r>
    </w:p>
    <w:p w:rsidR="00013586" w:rsidRDefault="00013586">
      <w:pPr>
        <w:numPr>
          <w:ilvl w:val="0"/>
          <w:numId w:val="1"/>
        </w:numPr>
        <w:autoSpaceDE w:val="0"/>
        <w:autoSpaceDN w:val="0"/>
        <w:adjustRightInd w:val="0"/>
        <w:spacing w:before="120"/>
        <w:jc w:val="both"/>
        <w:rPr>
          <w:rFonts w:eastAsia="Times New Roman"/>
          <w:lang w:eastAsia="en-GB"/>
        </w:rPr>
      </w:pPr>
      <w:r w:rsidRPr="00661792">
        <w:rPr>
          <w:rFonts w:eastAsia="Times New Roman"/>
          <w:lang w:eastAsia="en-GB"/>
        </w:rPr>
        <w:t xml:space="preserve">All legislations that directly or indirectly relate to consumer protection </w:t>
      </w:r>
    </w:p>
    <w:p w:rsidR="00013586" w:rsidRPr="00661792" w:rsidRDefault="00013586" w:rsidP="008E1AD7">
      <w:pPr>
        <w:numPr>
          <w:ilvl w:val="0"/>
          <w:numId w:val="1"/>
        </w:numPr>
        <w:autoSpaceDE w:val="0"/>
        <w:autoSpaceDN w:val="0"/>
        <w:adjustRightInd w:val="0"/>
        <w:jc w:val="both"/>
        <w:rPr>
          <w:rFonts w:eastAsia="Times New Roman"/>
          <w:lang w:eastAsia="en-GB"/>
        </w:rPr>
      </w:pPr>
      <w:r w:rsidRPr="00661792">
        <w:rPr>
          <w:rFonts w:eastAsia="Times New Roman"/>
          <w:lang w:eastAsia="en-GB"/>
        </w:rPr>
        <w:t xml:space="preserve">Jurisdictions of the CPA and other administrations </w:t>
      </w:r>
    </w:p>
    <w:p w:rsidR="00013586" w:rsidRPr="00661792" w:rsidRDefault="00013586" w:rsidP="008E1AD7">
      <w:pPr>
        <w:numPr>
          <w:ilvl w:val="0"/>
          <w:numId w:val="1"/>
        </w:numPr>
        <w:autoSpaceDE w:val="0"/>
        <w:autoSpaceDN w:val="0"/>
        <w:adjustRightInd w:val="0"/>
        <w:jc w:val="both"/>
        <w:rPr>
          <w:rFonts w:eastAsia="Times New Roman"/>
          <w:lang w:eastAsia="en-GB"/>
        </w:rPr>
      </w:pPr>
      <w:r w:rsidRPr="00661792">
        <w:rPr>
          <w:rFonts w:eastAsia="Times New Roman"/>
          <w:lang w:eastAsia="en-GB"/>
        </w:rPr>
        <w:t>Legal responsibilities of Consumer Agencies</w:t>
      </w:r>
    </w:p>
    <w:p w:rsidR="00013586" w:rsidRPr="00661792" w:rsidRDefault="00013586" w:rsidP="008E1AD7">
      <w:pPr>
        <w:numPr>
          <w:ilvl w:val="0"/>
          <w:numId w:val="1"/>
        </w:numPr>
        <w:autoSpaceDE w:val="0"/>
        <w:autoSpaceDN w:val="0"/>
        <w:adjustRightInd w:val="0"/>
        <w:jc w:val="both"/>
        <w:rPr>
          <w:rFonts w:eastAsia="Times New Roman"/>
          <w:lang w:eastAsia="en-GB"/>
        </w:rPr>
      </w:pPr>
      <w:r w:rsidRPr="00661792">
        <w:rPr>
          <w:rFonts w:eastAsia="Times New Roman"/>
          <w:lang w:eastAsia="en-GB"/>
        </w:rPr>
        <w:t xml:space="preserve">Sources of legal related data and information, and information access and dissemination </w:t>
      </w:r>
      <w:r w:rsidRPr="00661792">
        <w:rPr>
          <w:b/>
          <w:bCs/>
        </w:rPr>
        <w:t xml:space="preserve"> </w:t>
      </w:r>
    </w:p>
    <w:p w:rsidR="00013586" w:rsidRDefault="00013586">
      <w:pPr>
        <w:spacing w:before="120"/>
        <w:jc w:val="both"/>
        <w:rPr>
          <w:rFonts w:eastAsia="Times New Roman"/>
          <w:iCs/>
          <w:lang w:eastAsia="en-GB"/>
        </w:rPr>
      </w:pPr>
      <w:r w:rsidRPr="009F0A3A">
        <w:rPr>
          <w:b/>
        </w:rPr>
        <w:t xml:space="preserve">Result 2: </w:t>
      </w:r>
      <w:r>
        <w:t>The CPA is better functioning as the leading agency for consumer protection in Egypt, and relevant mechanism for inter-institutional coordination is proposed, f</w:t>
      </w:r>
      <w:r w:rsidRPr="009F0A3A">
        <w:rPr>
          <w:rFonts w:eastAsia="Times New Roman"/>
          <w:iCs/>
          <w:lang w:eastAsia="en-GB"/>
        </w:rPr>
        <w:t>ocus</w:t>
      </w:r>
      <w:r>
        <w:rPr>
          <w:rFonts w:eastAsia="Times New Roman"/>
          <w:iCs/>
          <w:lang w:eastAsia="en-GB"/>
        </w:rPr>
        <w:t>ing</w:t>
      </w:r>
      <w:r w:rsidRPr="009F0A3A">
        <w:rPr>
          <w:rFonts w:eastAsia="Times New Roman"/>
          <w:iCs/>
          <w:lang w:eastAsia="en-GB"/>
        </w:rPr>
        <w:t xml:space="preserve"> on the following core areas:</w:t>
      </w:r>
    </w:p>
    <w:p w:rsidR="00013586" w:rsidRDefault="00013586">
      <w:pPr>
        <w:numPr>
          <w:ilvl w:val="0"/>
          <w:numId w:val="1"/>
        </w:numPr>
        <w:autoSpaceDE w:val="0"/>
        <w:autoSpaceDN w:val="0"/>
        <w:adjustRightInd w:val="0"/>
        <w:spacing w:before="120"/>
        <w:jc w:val="both"/>
        <w:rPr>
          <w:rFonts w:eastAsia="Times New Roman"/>
          <w:lang w:eastAsia="en-GB"/>
        </w:rPr>
      </w:pPr>
      <w:r w:rsidRPr="00661792">
        <w:rPr>
          <w:rFonts w:eastAsia="Times New Roman"/>
          <w:lang w:eastAsia="en-GB"/>
        </w:rPr>
        <w:t>CPA internal structure and process flow.</w:t>
      </w:r>
    </w:p>
    <w:p w:rsidR="00013586" w:rsidRPr="00661792" w:rsidRDefault="00013586" w:rsidP="006A4A34">
      <w:pPr>
        <w:numPr>
          <w:ilvl w:val="0"/>
          <w:numId w:val="1"/>
        </w:numPr>
        <w:autoSpaceDE w:val="0"/>
        <w:autoSpaceDN w:val="0"/>
        <w:adjustRightInd w:val="0"/>
        <w:jc w:val="both"/>
        <w:rPr>
          <w:rFonts w:eastAsia="Times New Roman"/>
          <w:lang w:eastAsia="en-GB"/>
        </w:rPr>
      </w:pPr>
      <w:r w:rsidRPr="00661792">
        <w:rPr>
          <w:rFonts w:eastAsia="Times New Roman"/>
          <w:lang w:eastAsia="en-GB"/>
        </w:rPr>
        <w:t>Operations’ modalities, structure, and functions of core areas such as research and surveillance (particularly monitoring of advertising and use of unfair contracts, research on consumer behaviour and trends), and other possible core functions (e.g. consumer education, compliant handling, and training functions).</w:t>
      </w:r>
    </w:p>
    <w:p w:rsidR="00013586" w:rsidRPr="00661792" w:rsidRDefault="00013586" w:rsidP="006A4A34">
      <w:pPr>
        <w:numPr>
          <w:ilvl w:val="0"/>
          <w:numId w:val="1"/>
        </w:numPr>
        <w:autoSpaceDE w:val="0"/>
        <w:autoSpaceDN w:val="0"/>
        <w:adjustRightInd w:val="0"/>
        <w:jc w:val="both"/>
        <w:rPr>
          <w:rFonts w:eastAsia="Times New Roman"/>
          <w:lang w:eastAsia="en-GB"/>
        </w:rPr>
      </w:pPr>
      <w:r w:rsidRPr="00661792">
        <w:rPr>
          <w:rFonts w:eastAsia="Times New Roman"/>
          <w:lang w:eastAsia="en-GB"/>
        </w:rPr>
        <w:t>Inter-institutional consultation and coordination mechanisms, in particular, for monitoring internal market, unfair practices, understanding consumer behaviour and trends, comparative studies, product testing, and any other collective actions to safeguard consumer and public interests.</w:t>
      </w:r>
    </w:p>
    <w:p w:rsidR="00013586" w:rsidRPr="00661792" w:rsidRDefault="00013586" w:rsidP="006A4A34">
      <w:pPr>
        <w:numPr>
          <w:ilvl w:val="0"/>
          <w:numId w:val="1"/>
        </w:numPr>
        <w:autoSpaceDE w:val="0"/>
        <w:autoSpaceDN w:val="0"/>
        <w:adjustRightInd w:val="0"/>
        <w:jc w:val="both"/>
        <w:rPr>
          <w:rFonts w:eastAsia="Times New Roman"/>
          <w:lang w:eastAsia="en-GB"/>
        </w:rPr>
      </w:pPr>
      <w:r w:rsidRPr="00661792">
        <w:rPr>
          <w:rFonts w:eastAsia="Times New Roman"/>
          <w:lang w:eastAsia="en-GB"/>
        </w:rPr>
        <w:t>Human capacities.</w:t>
      </w:r>
    </w:p>
    <w:p w:rsidR="00013586" w:rsidRDefault="00013586">
      <w:pPr>
        <w:autoSpaceDE w:val="0"/>
        <w:autoSpaceDN w:val="0"/>
        <w:adjustRightInd w:val="0"/>
        <w:spacing w:before="120"/>
        <w:jc w:val="lowKashida"/>
        <w:rPr>
          <w:rFonts w:eastAsia="Times New Roman"/>
          <w:iCs/>
          <w:lang w:eastAsia="en-GB"/>
        </w:rPr>
      </w:pPr>
      <w:r w:rsidRPr="009F0A3A">
        <w:rPr>
          <w:b/>
        </w:rPr>
        <w:t xml:space="preserve">Result 3: </w:t>
      </w:r>
      <w:r>
        <w:t xml:space="preserve">The CPA developed its mechanism and capacity to work effectively with the Agencies (the NGO Outreach Division), including improving the capacity of such agencies, focusing on </w:t>
      </w:r>
      <w:r w:rsidRPr="009F0A3A">
        <w:rPr>
          <w:rFonts w:eastAsia="Times New Roman"/>
          <w:iCs/>
          <w:lang w:eastAsia="en-GB"/>
        </w:rPr>
        <w:t xml:space="preserve">the following areas: </w:t>
      </w:r>
    </w:p>
    <w:p w:rsidR="00013586" w:rsidRDefault="00013586">
      <w:pPr>
        <w:numPr>
          <w:ilvl w:val="0"/>
          <w:numId w:val="1"/>
        </w:numPr>
        <w:autoSpaceDE w:val="0"/>
        <w:autoSpaceDN w:val="0"/>
        <w:adjustRightInd w:val="0"/>
        <w:spacing w:before="120"/>
        <w:jc w:val="both"/>
        <w:rPr>
          <w:rFonts w:eastAsia="Times New Roman"/>
          <w:lang w:eastAsia="en-GB"/>
        </w:rPr>
      </w:pPr>
      <w:r w:rsidRPr="00550369">
        <w:rPr>
          <w:rFonts w:eastAsia="Times New Roman"/>
          <w:lang w:eastAsia="en-GB"/>
        </w:rPr>
        <w:t>Internal capacity of the CPA (NGO Outreach Division)</w:t>
      </w:r>
    </w:p>
    <w:p w:rsidR="00013586" w:rsidRPr="00550369" w:rsidRDefault="00013586" w:rsidP="006A4A34">
      <w:pPr>
        <w:numPr>
          <w:ilvl w:val="0"/>
          <w:numId w:val="1"/>
        </w:numPr>
        <w:autoSpaceDE w:val="0"/>
        <w:autoSpaceDN w:val="0"/>
        <w:adjustRightInd w:val="0"/>
        <w:jc w:val="both"/>
        <w:rPr>
          <w:rFonts w:eastAsia="Times New Roman"/>
          <w:lang w:eastAsia="en-GB"/>
        </w:rPr>
      </w:pPr>
      <w:r w:rsidRPr="0087419F">
        <w:rPr>
          <w:rFonts w:eastAsia="Times New Roman"/>
          <w:lang w:eastAsia="en-GB"/>
        </w:rPr>
        <w:t>Capacities of selected</w:t>
      </w:r>
      <w:r w:rsidRPr="00550369">
        <w:rPr>
          <w:rFonts w:eastAsia="Times New Roman"/>
          <w:lang w:eastAsia="en-GB"/>
        </w:rPr>
        <w:t xml:space="preserve"> number of consumer organisations and the set-up of an umbrella organisation</w:t>
      </w:r>
    </w:p>
    <w:p w:rsidR="00013586" w:rsidRDefault="00013586">
      <w:pPr>
        <w:autoSpaceDE w:val="0"/>
        <w:autoSpaceDN w:val="0"/>
        <w:adjustRightInd w:val="0"/>
        <w:spacing w:before="120" w:after="120"/>
        <w:jc w:val="lowKashida"/>
        <w:rPr>
          <w:lang w:eastAsia="en-US"/>
        </w:rPr>
      </w:pPr>
      <w:r w:rsidRPr="009F0A3A">
        <w:rPr>
          <w:b/>
        </w:rPr>
        <w:t>Result 4:</w:t>
      </w:r>
      <w:r w:rsidRPr="00A03527">
        <w:rPr>
          <w:lang w:eastAsia="en-US"/>
        </w:rPr>
        <w:t xml:space="preserve"> </w:t>
      </w:r>
      <w:r w:rsidRPr="00257EE5">
        <w:rPr>
          <w:lang w:eastAsia="en-US"/>
        </w:rPr>
        <w:t xml:space="preserve">Capacity of the CPA to better communicate with all relevant stakeholders and improve awareness </w:t>
      </w:r>
      <w:r>
        <w:rPr>
          <w:lang w:eastAsia="en-US"/>
        </w:rPr>
        <w:t>is</w:t>
      </w:r>
      <w:r w:rsidRPr="00257EE5">
        <w:rPr>
          <w:lang w:eastAsia="en-US"/>
        </w:rPr>
        <w:t xml:space="preserve"> upgraded</w:t>
      </w:r>
      <w:r>
        <w:rPr>
          <w:lang w:eastAsia="en-US"/>
        </w:rPr>
        <w:t xml:space="preserve"> including the institutionalisation of the </w:t>
      </w:r>
      <w:r w:rsidRPr="00E766D7">
        <w:rPr>
          <w:lang w:eastAsia="en-US"/>
        </w:rPr>
        <w:t xml:space="preserve">awareness division </w:t>
      </w:r>
      <w:r>
        <w:rPr>
          <w:lang w:eastAsia="en-US"/>
        </w:rPr>
        <w:t>and its</w:t>
      </w:r>
      <w:r w:rsidRPr="00E766D7">
        <w:rPr>
          <w:lang w:eastAsia="en-US"/>
        </w:rPr>
        <w:t xml:space="preserve"> </w:t>
      </w:r>
      <w:r>
        <w:rPr>
          <w:lang w:eastAsia="en-US"/>
        </w:rPr>
        <w:t>operation</w:t>
      </w:r>
      <w:r w:rsidRPr="00E766D7">
        <w:rPr>
          <w:lang w:eastAsia="en-US"/>
        </w:rPr>
        <w:t>al</w:t>
      </w:r>
      <w:r>
        <w:rPr>
          <w:lang w:eastAsia="en-US"/>
        </w:rPr>
        <w:t xml:space="preserve"> mechanisms, focusing on</w:t>
      </w:r>
      <w:r w:rsidRPr="00952E31">
        <w:rPr>
          <w:rFonts w:eastAsia="Times New Roman"/>
          <w:iCs/>
          <w:lang w:eastAsia="en-GB"/>
        </w:rPr>
        <w:t xml:space="preserve"> the following areas</w:t>
      </w:r>
      <w:r>
        <w:rPr>
          <w:lang w:eastAsia="en-US"/>
        </w:rPr>
        <w:t>:</w:t>
      </w:r>
    </w:p>
    <w:p w:rsidR="00013586" w:rsidRPr="00550369" w:rsidRDefault="00013586" w:rsidP="006A4A34">
      <w:pPr>
        <w:numPr>
          <w:ilvl w:val="0"/>
          <w:numId w:val="1"/>
        </w:numPr>
        <w:autoSpaceDE w:val="0"/>
        <w:autoSpaceDN w:val="0"/>
        <w:adjustRightInd w:val="0"/>
        <w:jc w:val="both"/>
        <w:rPr>
          <w:rFonts w:eastAsia="Times New Roman"/>
          <w:lang w:eastAsia="en-GB"/>
        </w:rPr>
      </w:pPr>
      <w:r w:rsidRPr="00550369">
        <w:rPr>
          <w:rFonts w:eastAsia="Times New Roman"/>
          <w:lang w:eastAsia="en-GB"/>
        </w:rPr>
        <w:t>Networking/functioning mechanisms among the organisations, consumers, CPA, municipalities, and other stakeholders</w:t>
      </w:r>
    </w:p>
    <w:p w:rsidR="00013586" w:rsidRDefault="00013586">
      <w:pPr>
        <w:numPr>
          <w:ilvl w:val="0"/>
          <w:numId w:val="1"/>
        </w:numPr>
        <w:autoSpaceDE w:val="0"/>
        <w:autoSpaceDN w:val="0"/>
        <w:adjustRightInd w:val="0"/>
        <w:jc w:val="both"/>
        <w:rPr>
          <w:rFonts w:eastAsia="Times New Roman"/>
          <w:lang w:eastAsia="en-GB"/>
        </w:rPr>
      </w:pPr>
      <w:r>
        <w:rPr>
          <w:rFonts w:eastAsia="Times New Roman"/>
          <w:lang w:eastAsia="en-GB"/>
        </w:rPr>
        <w:t>The set-up of role-model consumer advice centres/services at the local level</w:t>
      </w:r>
    </w:p>
    <w:p w:rsidR="00013586" w:rsidRDefault="00013586">
      <w:pPr>
        <w:autoSpaceDE w:val="0"/>
        <w:autoSpaceDN w:val="0"/>
        <w:adjustRightInd w:val="0"/>
        <w:ind w:left="1152"/>
        <w:jc w:val="both"/>
        <w:rPr>
          <w:rFonts w:eastAsia="Times New Roman"/>
          <w:lang w:eastAsia="en-GB"/>
        </w:rPr>
      </w:pPr>
    </w:p>
    <w:p w:rsidR="00013586" w:rsidRPr="00F17693" w:rsidRDefault="00013586" w:rsidP="00F17693">
      <w:pPr>
        <w:autoSpaceDE w:val="0"/>
        <w:autoSpaceDN w:val="0"/>
        <w:adjustRightInd w:val="0"/>
        <w:spacing w:before="120" w:after="120"/>
        <w:jc w:val="lowKashida"/>
      </w:pPr>
      <w:r>
        <w:br w:type="page"/>
      </w:r>
    </w:p>
    <w:p w:rsidR="00013586" w:rsidRDefault="00013586">
      <w:pPr>
        <w:pStyle w:val="Heading2"/>
        <w:numPr>
          <w:ilvl w:val="1"/>
          <w:numId w:val="64"/>
        </w:numPr>
        <w:tabs>
          <w:tab w:val="clear" w:pos="792"/>
          <w:tab w:val="num" w:pos="432"/>
        </w:tabs>
        <w:ind w:left="432"/>
      </w:pPr>
      <w:bookmarkStart w:id="17" w:name="_Toc277112561"/>
      <w:r w:rsidRPr="00AE3B0F">
        <w:t>Activities</w:t>
      </w:r>
      <w:bookmarkEnd w:id="17"/>
    </w:p>
    <w:p w:rsidR="00013586" w:rsidRDefault="00013586">
      <w:pPr>
        <w:pStyle w:val="Heading3"/>
        <w:numPr>
          <w:ilvl w:val="2"/>
          <w:numId w:val="64"/>
        </w:numPr>
        <w:jc w:val="both"/>
        <w:rPr>
          <w:b w:val="0"/>
          <w:iCs/>
          <w:lang w:val="en-GB" w:bidi="ar-EG"/>
        </w:rPr>
      </w:pPr>
      <w:bookmarkStart w:id="18" w:name="_Toc277112562"/>
      <w:r w:rsidRPr="00A73663">
        <w:rPr>
          <w:i w:val="0"/>
          <w:iCs/>
          <w:sz w:val="24"/>
          <w:szCs w:val="24"/>
          <w:lang w:val="en-GB" w:bidi="ar-EG"/>
        </w:rPr>
        <w:t>Component 1: Legal and Regulatory Framework for Consumer Protection</w:t>
      </w:r>
      <w:bookmarkEnd w:id="18"/>
    </w:p>
    <w:p w:rsidR="00013586" w:rsidRDefault="00013586">
      <w:pPr>
        <w:spacing w:before="120" w:after="120"/>
        <w:jc w:val="both"/>
      </w:pPr>
      <w:r w:rsidRPr="00AE3B0F">
        <w:t>This component will support the CPA to identify and propose specific measures to improve the legal and regulatory consumer protection framework, by addressing current shortcomings, with the aim of legal approximation to the relevant EU aquis and best practices.</w:t>
      </w:r>
    </w:p>
    <w:p w:rsidR="00013586" w:rsidRDefault="00013586">
      <w:pPr>
        <w:spacing w:before="120" w:after="120"/>
        <w:jc w:val="both"/>
      </w:pPr>
      <w:r w:rsidRPr="009F0A3A">
        <w:t xml:space="preserve">Focus under this component will address </w:t>
      </w:r>
      <w:r>
        <w:t>a</w:t>
      </w:r>
      <w:r w:rsidRPr="009F0A3A">
        <w:t>ll legislations that directly or indirectly relate to consumer protection, Jurisdictions of the CPA and other administrations, Legal responsibilities of Consumer Agencies and Sources of legal related data and information, and information access and dissemination</w:t>
      </w:r>
      <w:r>
        <w:t>. Activities should include but not be limited to the following:</w:t>
      </w:r>
    </w:p>
    <w:p w:rsidR="00013586" w:rsidRDefault="00013586">
      <w:pPr>
        <w:numPr>
          <w:ilvl w:val="0"/>
          <w:numId w:val="100"/>
        </w:numPr>
        <w:autoSpaceDE w:val="0"/>
        <w:autoSpaceDN w:val="0"/>
        <w:adjustRightInd w:val="0"/>
        <w:spacing w:before="120" w:after="120"/>
        <w:jc w:val="both"/>
      </w:pPr>
      <w:r w:rsidRPr="00AE3B0F">
        <w:t>Conducting an assessment of the legal and regulatory context of Consumer Protection syste</w:t>
      </w:r>
      <w:r>
        <w:t>m</w:t>
      </w:r>
      <w:r w:rsidRPr="00AE3B0F">
        <w:t>, in comparison to the EU best practices</w:t>
      </w:r>
      <w:r>
        <w:t>, including analysis of m</w:t>
      </w:r>
      <w:r w:rsidRPr="00550369">
        <w:t>andate and regulations governing the higher council for consumer protection</w:t>
      </w:r>
      <w:r>
        <w:t>.</w:t>
      </w:r>
    </w:p>
    <w:p w:rsidR="00013586" w:rsidRDefault="00013586">
      <w:pPr>
        <w:numPr>
          <w:ilvl w:val="0"/>
          <w:numId w:val="100"/>
        </w:numPr>
        <w:autoSpaceDE w:val="0"/>
        <w:autoSpaceDN w:val="0"/>
        <w:adjustRightInd w:val="0"/>
        <w:spacing w:before="120" w:after="120"/>
        <w:jc w:val="both"/>
      </w:pPr>
      <w:r w:rsidRPr="00AE3B0F">
        <w:t>Proposing reform measures for developing the legal and regulatory context for consumer protection</w:t>
      </w:r>
      <w:r>
        <w:t xml:space="preserve"> </w:t>
      </w:r>
      <w:r w:rsidRPr="00550369">
        <w:t>in line with the EU a</w:t>
      </w:r>
      <w:r>
        <w:t>c</w:t>
      </w:r>
      <w:r w:rsidRPr="00550369">
        <w:t xml:space="preserve">quis </w:t>
      </w:r>
      <w:r>
        <w:t>will be p</w:t>
      </w:r>
      <w:r w:rsidRPr="00550369">
        <w:t xml:space="preserve">resented and approved by the </w:t>
      </w:r>
      <w:r>
        <w:t>CPA</w:t>
      </w:r>
      <w:r w:rsidRPr="00550369">
        <w:t>. Measures (including an update legal draft) should address all shortcomings</w:t>
      </w:r>
      <w:r>
        <w:t xml:space="preserve"> and other enforcement challenges</w:t>
      </w:r>
      <w:r w:rsidRPr="00550369">
        <w:t>, particularly those related to conflicts of jurisdictions, improving CPA’s capacity to better function as the leading consumer protection agency.</w:t>
      </w:r>
      <w:r>
        <w:t xml:space="preserve"> The proposed reform measures should address both primary and secondary legislations, and should pave the way for implementing gradual reforms in priority areas specified in this project (all other components). Furthermore, the project should assist the CPA to propose relevant legal reforms to improve coordination aspects at the ministries' level, and among CPA, relevant administrations, and stakeholders (including Consumer Associations and others).</w:t>
      </w:r>
    </w:p>
    <w:p w:rsidR="00013586" w:rsidRDefault="00013586">
      <w:pPr>
        <w:numPr>
          <w:ilvl w:val="0"/>
          <w:numId w:val="100"/>
        </w:numPr>
        <w:autoSpaceDE w:val="0"/>
        <w:autoSpaceDN w:val="0"/>
        <w:adjustRightInd w:val="0"/>
        <w:spacing w:before="120" w:after="120"/>
        <w:jc w:val="both"/>
      </w:pPr>
      <w:r w:rsidRPr="00AE3B0F">
        <w:t>Designing and putting in place a database</w:t>
      </w:r>
      <w:r>
        <w:t>/library</w:t>
      </w:r>
      <w:r w:rsidRPr="00AE3B0F">
        <w:t xml:space="preserve"> for legal-related consumer protection information. </w:t>
      </w:r>
      <w:r w:rsidRPr="00550369">
        <w:t>The database should indicatively include all pertinent laws</w:t>
      </w:r>
      <w:r>
        <w:t>,</w:t>
      </w:r>
      <w:r w:rsidRPr="00550369">
        <w:t xml:space="preserve"> regulations</w:t>
      </w:r>
      <w:r>
        <w:t>, and final litigations</w:t>
      </w:r>
      <w:r w:rsidRPr="00550369">
        <w:t xml:space="preserve"> relevant to consumer protection (e.g. quality and industrial standards applicable in Egypt in the field of consumer protection, judicial precedents and, where appropriate, the corresponding executive regulations and administrative practices). It should also include regular updates of legal precedents and information from other relevant divisions (e.g. Complaint Handling). The database should be nucleus to developing an effective knowledge management system within the CPA, linked and accessible to other relevant administrations, and will constitute the backbone of the “external communication and awareness mechanism</w:t>
      </w:r>
      <w:r>
        <w:t xml:space="preserve">, as well as Complaint Handling </w:t>
      </w:r>
      <w:r w:rsidRPr="00550369">
        <w:t>Division</w:t>
      </w:r>
      <w:r>
        <w:t>s</w:t>
      </w:r>
      <w:r w:rsidRPr="00550369">
        <w:t>).</w:t>
      </w:r>
    </w:p>
    <w:p w:rsidR="00013586" w:rsidRDefault="00013586" w:rsidP="002362BA">
      <w:pPr>
        <w:numPr>
          <w:ilvl w:val="0"/>
          <w:numId w:val="100"/>
        </w:numPr>
        <w:tabs>
          <w:tab w:val="num" w:pos="1260"/>
        </w:tabs>
        <w:autoSpaceDE w:val="0"/>
        <w:autoSpaceDN w:val="0"/>
        <w:adjustRightInd w:val="0"/>
        <w:spacing w:before="120" w:after="120"/>
        <w:jc w:val="both"/>
      </w:pPr>
      <w:r w:rsidRPr="00AE3B0F">
        <w:t>Designing and conducting tailored training, based on proposed reform measures</w:t>
      </w:r>
      <w:r>
        <w:t>, covering m</w:t>
      </w:r>
      <w:r w:rsidRPr="00550369">
        <w:t xml:space="preserve">anual of </w:t>
      </w:r>
      <w:r>
        <w:t>o</w:t>
      </w:r>
      <w:r w:rsidRPr="00550369">
        <w:t xml:space="preserve">perations for developing and maintaining the database. </w:t>
      </w:r>
      <w:r>
        <w:t>Mechanisms/solutions for acquiring/communicating information regarding legal precedents and case handling between the CPA, Consumer Agencies at regional/local level, and other competent authorities (e.g. Ministry of Justice) shall be defined and proposed.</w:t>
      </w:r>
    </w:p>
    <w:p w:rsidR="00013586" w:rsidRDefault="00013586" w:rsidP="00F17693">
      <w:pPr>
        <w:tabs>
          <w:tab w:val="num" w:pos="1260"/>
        </w:tabs>
        <w:autoSpaceDE w:val="0"/>
        <w:autoSpaceDN w:val="0"/>
        <w:adjustRightInd w:val="0"/>
        <w:spacing w:before="120" w:after="120"/>
        <w:jc w:val="both"/>
      </w:pPr>
    </w:p>
    <w:p w:rsidR="00013586" w:rsidRPr="0017155E" w:rsidRDefault="00013586">
      <w:pPr>
        <w:pStyle w:val="Heading3"/>
        <w:numPr>
          <w:ilvl w:val="2"/>
          <w:numId w:val="64"/>
        </w:numPr>
        <w:rPr>
          <w:i w:val="0"/>
          <w:sz w:val="24"/>
          <w:szCs w:val="24"/>
          <w:lang w:val="en-GB"/>
        </w:rPr>
      </w:pPr>
      <w:bookmarkStart w:id="19" w:name="_Toc277112563"/>
      <w:r w:rsidRPr="00A73663">
        <w:rPr>
          <w:i w:val="0"/>
          <w:iCs/>
          <w:sz w:val="24"/>
          <w:szCs w:val="24"/>
          <w:lang w:val="en-GB"/>
        </w:rPr>
        <w:t xml:space="preserve">Component II: </w:t>
      </w:r>
      <w:r w:rsidRPr="00A73663">
        <w:rPr>
          <w:i w:val="0"/>
          <w:sz w:val="24"/>
          <w:szCs w:val="24"/>
          <w:lang w:val="en-GB"/>
        </w:rPr>
        <w:t xml:space="preserve">Institutional </w:t>
      </w:r>
      <w:r w:rsidRPr="00A73663">
        <w:rPr>
          <w:i w:val="0"/>
          <w:iCs/>
          <w:sz w:val="24"/>
          <w:szCs w:val="24"/>
          <w:lang w:val="en-GB"/>
        </w:rPr>
        <w:t>Framework and Capacity Building</w:t>
      </w:r>
    </w:p>
    <w:bookmarkEnd w:id="19"/>
    <w:p w:rsidR="00013586" w:rsidRDefault="00013586">
      <w:pPr>
        <w:autoSpaceDE w:val="0"/>
        <w:autoSpaceDN w:val="0"/>
        <w:adjustRightInd w:val="0"/>
        <w:spacing w:before="120" w:after="120"/>
        <w:jc w:val="lowKashida"/>
        <w:rPr>
          <w:b/>
          <w:bCs/>
        </w:rPr>
      </w:pPr>
      <w:r w:rsidRPr="00AE3B0F">
        <w:t xml:space="preserve">This component aims at reinforcing sustainable capacities within the CPA. The project should support the CPA to develop/upgrade the appropriate set up for inter-institutional framework for consumer protection (e.g. functioning modality and capacity building for improved consultation and coordination mechanisms). Upon completion of that component, the CPA </w:t>
      </w:r>
      <w:r>
        <w:t>should</w:t>
      </w:r>
      <w:r w:rsidRPr="00AE3B0F">
        <w:t xml:space="preserve"> better function as the leading agency for consumer protection in Egypt, and relevant mechanism for inter-institutional coordination will be proposed.</w:t>
      </w:r>
    </w:p>
    <w:p w:rsidR="00013586" w:rsidRDefault="00013586">
      <w:pPr>
        <w:autoSpaceDE w:val="0"/>
        <w:autoSpaceDN w:val="0"/>
        <w:adjustRightInd w:val="0"/>
        <w:spacing w:before="120" w:after="120"/>
        <w:jc w:val="lowKashida"/>
        <w:rPr>
          <w:rFonts w:eastAsia="Times New Roman"/>
          <w:lang w:eastAsia="en-GB"/>
        </w:rPr>
      </w:pPr>
      <w:r w:rsidRPr="009F0A3A">
        <w:t>Focus under this component will address CPA organisational development and institutional set-up, Operations’ modalities, structure, and functions of core areas such as research and surveillance</w:t>
      </w:r>
      <w:r w:rsidRPr="002E6B05">
        <w:rPr>
          <w:rFonts w:eastAsia="Times New Roman"/>
          <w:lang w:eastAsia="en-GB"/>
        </w:rPr>
        <w:t xml:space="preserve"> (particularly monitoring of advertising and use of unfair contracts, research on consumer behaviour and trends), and other possible core functions (e.g. consumer education, complaint handling, and training functions).</w:t>
      </w:r>
    </w:p>
    <w:p w:rsidR="00013586" w:rsidRDefault="00013586" w:rsidP="00D75607">
      <w:pPr>
        <w:spacing w:before="120" w:after="120"/>
        <w:jc w:val="both"/>
      </w:pPr>
      <w:r>
        <w:rPr>
          <w:rFonts w:eastAsia="Times New Roman"/>
          <w:lang w:eastAsia="en-GB"/>
        </w:rPr>
        <w:t>Also i</w:t>
      </w:r>
      <w:r w:rsidRPr="00AE3B0F">
        <w:rPr>
          <w:rFonts w:eastAsia="Times New Roman"/>
          <w:lang w:eastAsia="en-GB"/>
        </w:rPr>
        <w:t>nter-institutional consultation and coordination mechanisms, in particular, for monitoring internal market, unfair practices, understanding consumer behaviour and trends, comparative studies, product testing, and any other collective actions to safeguar</w:t>
      </w:r>
      <w:r>
        <w:rPr>
          <w:rFonts w:eastAsia="Times New Roman"/>
          <w:lang w:eastAsia="en-GB"/>
        </w:rPr>
        <w:t xml:space="preserve">d consumer and public interests, in addition to </w:t>
      </w:r>
      <w:r w:rsidRPr="00AE3B0F">
        <w:t>CPA’s horizontal functions</w:t>
      </w:r>
      <w:r w:rsidRPr="00AE3B0F">
        <w:rPr>
          <w:rFonts w:eastAsia="Times New Roman"/>
          <w:lang w:eastAsia="en-GB"/>
        </w:rPr>
        <w:t xml:space="preserve"> and its</w:t>
      </w:r>
      <w:r>
        <w:rPr>
          <w:rFonts w:eastAsia="Times New Roman"/>
          <w:lang w:eastAsia="en-GB"/>
        </w:rPr>
        <w:t xml:space="preserve"> entailed human capacities.</w:t>
      </w:r>
      <w:r>
        <w:t xml:space="preserve"> Activities should include but not be limited to the following:</w:t>
      </w:r>
    </w:p>
    <w:p w:rsidR="00013586" w:rsidRPr="003738BE" w:rsidRDefault="00013586" w:rsidP="00DD23D4">
      <w:pPr>
        <w:numPr>
          <w:ilvl w:val="0"/>
          <w:numId w:val="1"/>
        </w:numPr>
        <w:tabs>
          <w:tab w:val="clear" w:pos="1512"/>
          <w:tab w:val="num" w:pos="720"/>
        </w:tabs>
        <w:autoSpaceDE w:val="0"/>
        <w:autoSpaceDN w:val="0"/>
        <w:adjustRightInd w:val="0"/>
        <w:ind w:left="720"/>
        <w:jc w:val="both"/>
      </w:pPr>
      <w:r w:rsidRPr="003738BE">
        <w:t xml:space="preserve">Conducting diagnostic analysis of CPA and the institutional framework for consumer protection in Egypt benchmarking them to best practices in selected EU Member States. </w:t>
      </w:r>
    </w:p>
    <w:p w:rsidR="00013586" w:rsidRPr="003738BE" w:rsidRDefault="00013586" w:rsidP="00DD23D4">
      <w:pPr>
        <w:numPr>
          <w:ilvl w:val="0"/>
          <w:numId w:val="1"/>
        </w:numPr>
        <w:tabs>
          <w:tab w:val="clear" w:pos="1512"/>
          <w:tab w:val="num" w:pos="720"/>
        </w:tabs>
        <w:autoSpaceDE w:val="0"/>
        <w:autoSpaceDN w:val="0"/>
        <w:adjustRightInd w:val="0"/>
        <w:ind w:left="720"/>
        <w:jc w:val="both"/>
      </w:pPr>
      <w:r w:rsidRPr="003738BE">
        <w:t xml:space="preserve">Proposing reform measures with recommendations for a developed structure of CPA’s core functions and interdepartmental linkages. </w:t>
      </w:r>
    </w:p>
    <w:p w:rsidR="00013586" w:rsidRPr="003738BE" w:rsidRDefault="00013586" w:rsidP="00DD23D4">
      <w:pPr>
        <w:numPr>
          <w:ilvl w:val="0"/>
          <w:numId w:val="1"/>
        </w:numPr>
        <w:tabs>
          <w:tab w:val="clear" w:pos="1512"/>
          <w:tab w:val="num" w:pos="720"/>
        </w:tabs>
        <w:autoSpaceDE w:val="0"/>
        <w:autoSpaceDN w:val="0"/>
        <w:adjustRightInd w:val="0"/>
        <w:ind w:left="720"/>
        <w:jc w:val="both"/>
      </w:pPr>
      <w:r w:rsidRPr="003738BE">
        <w:t xml:space="preserve">Defining mandate of the inter-institutional consultation and proposing coordination mechanisms with specific tasks and reform measures </w:t>
      </w:r>
    </w:p>
    <w:p w:rsidR="00013586" w:rsidRPr="003738BE" w:rsidRDefault="00013586" w:rsidP="00964955">
      <w:pPr>
        <w:numPr>
          <w:ilvl w:val="0"/>
          <w:numId w:val="1"/>
        </w:numPr>
        <w:tabs>
          <w:tab w:val="clear" w:pos="1512"/>
          <w:tab w:val="num" w:pos="720"/>
        </w:tabs>
        <w:autoSpaceDE w:val="0"/>
        <w:autoSpaceDN w:val="0"/>
        <w:adjustRightInd w:val="0"/>
        <w:ind w:left="720"/>
        <w:jc w:val="both"/>
      </w:pPr>
      <w:r w:rsidRPr="003738BE">
        <w:t xml:space="preserve">Developing a roadmap for CPA Organisational development an institutional framework among different administrations </w:t>
      </w:r>
    </w:p>
    <w:p w:rsidR="00013586" w:rsidRPr="00964955" w:rsidRDefault="00013586" w:rsidP="00DD23D4">
      <w:pPr>
        <w:numPr>
          <w:ilvl w:val="0"/>
          <w:numId w:val="1"/>
        </w:numPr>
        <w:tabs>
          <w:tab w:val="clear" w:pos="1512"/>
          <w:tab w:val="num" w:pos="720"/>
        </w:tabs>
        <w:autoSpaceDE w:val="0"/>
        <w:autoSpaceDN w:val="0"/>
        <w:adjustRightInd w:val="0"/>
        <w:ind w:left="720"/>
        <w:jc w:val="lowKashida"/>
      </w:pPr>
      <w:r w:rsidRPr="003738BE">
        <w:t>Improving the Complaint Handling Division by building and raising the capacity of the division team and developing effectiveness and efficiency complaint handling cycle</w:t>
      </w:r>
    </w:p>
    <w:p w:rsidR="00013586" w:rsidRPr="00964955" w:rsidRDefault="00013586" w:rsidP="00DD23D4">
      <w:pPr>
        <w:numPr>
          <w:ilvl w:val="0"/>
          <w:numId w:val="1"/>
        </w:numPr>
        <w:tabs>
          <w:tab w:val="clear" w:pos="1512"/>
          <w:tab w:val="num" w:pos="720"/>
        </w:tabs>
        <w:autoSpaceDE w:val="0"/>
        <w:autoSpaceDN w:val="0"/>
        <w:adjustRightInd w:val="0"/>
        <w:ind w:left="720"/>
        <w:jc w:val="lowKashida"/>
      </w:pPr>
      <w:r w:rsidRPr="003738BE">
        <w:t xml:space="preserve">Upgrading </w:t>
      </w:r>
      <w:r w:rsidRPr="00964955">
        <w:t>CPA capacity to outreach and better communicate with all relevant stakeholders, this shall include the institutionalisation of the Outreach Division</w:t>
      </w:r>
    </w:p>
    <w:p w:rsidR="00013586" w:rsidRPr="003738BE" w:rsidRDefault="00013586" w:rsidP="00DD23D4">
      <w:pPr>
        <w:numPr>
          <w:ilvl w:val="0"/>
          <w:numId w:val="1"/>
        </w:numPr>
        <w:tabs>
          <w:tab w:val="clear" w:pos="1512"/>
          <w:tab w:val="num" w:pos="720"/>
        </w:tabs>
        <w:autoSpaceDE w:val="0"/>
        <w:autoSpaceDN w:val="0"/>
        <w:adjustRightInd w:val="0"/>
        <w:ind w:left="720"/>
        <w:jc w:val="both"/>
      </w:pPr>
      <w:r w:rsidRPr="003738BE">
        <w:t>Building CPA capacity to improve awareness including operations mechanisms</w:t>
      </w:r>
    </w:p>
    <w:p w:rsidR="00013586" w:rsidRPr="003738BE" w:rsidRDefault="00013586">
      <w:pPr>
        <w:numPr>
          <w:ilvl w:val="0"/>
          <w:numId w:val="1"/>
        </w:numPr>
        <w:tabs>
          <w:tab w:val="clear" w:pos="1512"/>
          <w:tab w:val="num" w:pos="720"/>
        </w:tabs>
        <w:autoSpaceDE w:val="0"/>
        <w:autoSpaceDN w:val="0"/>
        <w:adjustRightInd w:val="0"/>
        <w:ind w:left="720"/>
        <w:jc w:val="both"/>
      </w:pPr>
      <w:r w:rsidRPr="003738BE">
        <w:t>Conducting an assessment of current functions, capacities and practices of Market Intelligence and Research.</w:t>
      </w:r>
    </w:p>
    <w:p w:rsidR="00013586" w:rsidRPr="003738BE" w:rsidRDefault="00013586" w:rsidP="00DD23D4">
      <w:pPr>
        <w:numPr>
          <w:ilvl w:val="0"/>
          <w:numId w:val="1"/>
        </w:numPr>
        <w:tabs>
          <w:tab w:val="clear" w:pos="1512"/>
          <w:tab w:val="num" w:pos="720"/>
        </w:tabs>
        <w:autoSpaceDE w:val="0"/>
        <w:autoSpaceDN w:val="0"/>
        <w:adjustRightInd w:val="0"/>
        <w:ind w:left="720"/>
        <w:jc w:val="both"/>
      </w:pPr>
      <w:r>
        <w:t xml:space="preserve">Proposing </w:t>
      </w:r>
      <w:r w:rsidRPr="00AE3B0F">
        <w:t>institutional and operational measures to develop/upgrade the</w:t>
      </w:r>
      <w:r w:rsidRPr="003738BE">
        <w:t xml:space="preserve"> Market Intelligence and Research functions within the CPA focusing on "monitoring of advertising" and initiate implementation</w:t>
      </w:r>
    </w:p>
    <w:p w:rsidR="00013586" w:rsidRPr="003738BE" w:rsidRDefault="00013586" w:rsidP="00DD23D4">
      <w:pPr>
        <w:numPr>
          <w:ilvl w:val="0"/>
          <w:numId w:val="1"/>
        </w:numPr>
        <w:tabs>
          <w:tab w:val="clear" w:pos="1512"/>
          <w:tab w:val="num" w:pos="720"/>
        </w:tabs>
        <w:autoSpaceDE w:val="0"/>
        <w:autoSpaceDN w:val="0"/>
        <w:adjustRightInd w:val="0"/>
        <w:ind w:left="720"/>
        <w:jc w:val="both"/>
      </w:pPr>
      <w:r w:rsidRPr="003738BE">
        <w:t>Conducting regular updates, specialised studies and comparative testing in relation to market Intelligence and Research functions</w:t>
      </w:r>
    </w:p>
    <w:p w:rsidR="00013586" w:rsidRPr="003738BE" w:rsidRDefault="00013586" w:rsidP="00DD23D4">
      <w:pPr>
        <w:numPr>
          <w:ilvl w:val="0"/>
          <w:numId w:val="1"/>
        </w:numPr>
        <w:tabs>
          <w:tab w:val="clear" w:pos="1512"/>
          <w:tab w:val="num" w:pos="720"/>
        </w:tabs>
        <w:autoSpaceDE w:val="0"/>
        <w:autoSpaceDN w:val="0"/>
        <w:adjustRightInd w:val="0"/>
        <w:ind w:left="720"/>
        <w:jc w:val="both"/>
      </w:pPr>
      <w:r w:rsidRPr="003738BE">
        <w:t>Upgrading CPA capacities to perform market Intelligence and Research functions.</w:t>
      </w:r>
    </w:p>
    <w:p w:rsidR="00013586" w:rsidRPr="003738BE" w:rsidRDefault="00013586" w:rsidP="00DD23D4">
      <w:pPr>
        <w:numPr>
          <w:ilvl w:val="0"/>
          <w:numId w:val="37"/>
        </w:numPr>
        <w:jc w:val="both"/>
      </w:pPr>
      <w:r w:rsidRPr="003738BE">
        <w:t>Upgrading CPA capacity to communicate relevant information within the CPA and with the public.</w:t>
      </w:r>
    </w:p>
    <w:p w:rsidR="00013586" w:rsidRPr="003738BE" w:rsidRDefault="00013586" w:rsidP="00DD23D4">
      <w:pPr>
        <w:numPr>
          <w:ilvl w:val="0"/>
          <w:numId w:val="37"/>
        </w:numPr>
        <w:tabs>
          <w:tab w:val="num" w:pos="360"/>
        </w:tabs>
        <w:jc w:val="both"/>
      </w:pPr>
      <w:r w:rsidRPr="003738BE">
        <w:t>Defining the organisational-related information outputs/deliverables/flows</w:t>
      </w:r>
    </w:p>
    <w:p w:rsidR="00013586" w:rsidRPr="003738BE" w:rsidRDefault="00013586">
      <w:pPr>
        <w:numPr>
          <w:ilvl w:val="0"/>
          <w:numId w:val="37"/>
        </w:numPr>
        <w:jc w:val="both"/>
      </w:pPr>
      <w:r w:rsidRPr="003738BE">
        <w:t>Upgrading the capacity of the Information Technology Division</w:t>
      </w:r>
    </w:p>
    <w:p w:rsidR="00013586" w:rsidRPr="003738BE" w:rsidRDefault="00013586">
      <w:pPr>
        <w:numPr>
          <w:ilvl w:val="0"/>
          <w:numId w:val="37"/>
        </w:numPr>
        <w:jc w:val="both"/>
      </w:pPr>
      <w:r w:rsidRPr="003738BE">
        <w:t xml:space="preserve">Conducting an assessment for "product recall" </w:t>
      </w:r>
    </w:p>
    <w:p w:rsidR="00013586" w:rsidRPr="003738BE" w:rsidRDefault="00013586">
      <w:pPr>
        <w:numPr>
          <w:ilvl w:val="0"/>
          <w:numId w:val="37"/>
        </w:numPr>
        <w:jc w:val="both"/>
      </w:pPr>
      <w:r w:rsidRPr="003738BE">
        <w:t xml:space="preserve">Setting up mechanisms and measures for "product recall" and initiate implementation </w:t>
      </w:r>
    </w:p>
    <w:p w:rsidR="00013586" w:rsidRPr="003738BE" w:rsidRDefault="00013586">
      <w:pPr>
        <w:numPr>
          <w:ilvl w:val="0"/>
          <w:numId w:val="37"/>
        </w:numPr>
        <w:jc w:val="both"/>
      </w:pPr>
      <w:r w:rsidRPr="003738BE">
        <w:t xml:space="preserve">Proposing and assisting in implementing institutional measures to set-up the training function at CPA and improving capacities of related staff. </w:t>
      </w:r>
    </w:p>
    <w:p w:rsidR="00013586" w:rsidRDefault="00013586" w:rsidP="00964955">
      <w:pPr>
        <w:ind w:left="360"/>
        <w:jc w:val="both"/>
        <w:rPr>
          <w:spacing w:val="-4"/>
          <w:highlight w:val="yellow"/>
        </w:rPr>
      </w:pPr>
    </w:p>
    <w:p w:rsidR="00013586" w:rsidRPr="00A0520C" w:rsidRDefault="00013586">
      <w:pPr>
        <w:pStyle w:val="Heading3"/>
        <w:numPr>
          <w:ilvl w:val="2"/>
          <w:numId w:val="64"/>
        </w:numPr>
        <w:rPr>
          <w:i w:val="0"/>
          <w:sz w:val="24"/>
          <w:szCs w:val="24"/>
        </w:rPr>
      </w:pPr>
      <w:bookmarkStart w:id="20" w:name="_Toc277112564"/>
      <w:r w:rsidRPr="00A0520C">
        <w:rPr>
          <w:i w:val="0"/>
          <w:sz w:val="24"/>
          <w:szCs w:val="24"/>
        </w:rPr>
        <w:t>Component III: Consumer Protection Associations</w:t>
      </w:r>
      <w:bookmarkEnd w:id="20"/>
    </w:p>
    <w:p w:rsidR="00013586" w:rsidRDefault="00013586" w:rsidP="00D75607">
      <w:pPr>
        <w:autoSpaceDE w:val="0"/>
        <w:autoSpaceDN w:val="0"/>
        <w:adjustRightInd w:val="0"/>
        <w:spacing w:before="120" w:after="120"/>
        <w:jc w:val="lowKashida"/>
        <w:rPr>
          <w:rFonts w:eastAsia="Times New Roman"/>
          <w:lang w:eastAsia="en-GB"/>
        </w:rPr>
      </w:pPr>
      <w:r w:rsidRPr="009F0A3A">
        <w:t>This component will support the CPA to reinforce capacities of the Consumer Agencies and their overall functioning network/umbrella</w:t>
      </w:r>
      <w:r>
        <w:t xml:space="preserve">. </w:t>
      </w:r>
      <w:r w:rsidRPr="00AE3B0F">
        <w:rPr>
          <w:rFonts w:eastAsia="Times New Roman"/>
          <w:lang w:eastAsia="en-GB"/>
        </w:rPr>
        <w:t>Upon completion of this component, the CPA will have developed its mechanism and capacity to work effectively with the Agencies (the NGO Outreach Division)</w:t>
      </w:r>
      <w:r>
        <w:rPr>
          <w:rFonts w:eastAsia="Times New Roman"/>
          <w:lang w:eastAsia="en-GB"/>
        </w:rPr>
        <w:t>. Activities should include but not be limited to:</w:t>
      </w:r>
    </w:p>
    <w:p w:rsidR="00013586" w:rsidRPr="003738BE" w:rsidRDefault="00013586" w:rsidP="003738BE">
      <w:pPr>
        <w:numPr>
          <w:ilvl w:val="0"/>
          <w:numId w:val="1"/>
        </w:numPr>
        <w:tabs>
          <w:tab w:val="clear" w:pos="1512"/>
          <w:tab w:val="num" w:pos="720"/>
        </w:tabs>
        <w:autoSpaceDE w:val="0"/>
        <w:autoSpaceDN w:val="0"/>
        <w:adjustRightInd w:val="0"/>
        <w:ind w:left="720"/>
        <w:jc w:val="both"/>
      </w:pPr>
      <w:r w:rsidRPr="003738BE">
        <w:t>Assessing the capacities of CPA in relation to reinforcing the roles of the Consumer Protection Associations.</w:t>
      </w:r>
    </w:p>
    <w:p w:rsidR="00013586" w:rsidRPr="003738BE" w:rsidRDefault="00013586" w:rsidP="003738BE">
      <w:pPr>
        <w:numPr>
          <w:ilvl w:val="0"/>
          <w:numId w:val="1"/>
        </w:numPr>
        <w:tabs>
          <w:tab w:val="clear" w:pos="1512"/>
          <w:tab w:val="num" w:pos="720"/>
        </w:tabs>
        <w:autoSpaceDE w:val="0"/>
        <w:autoSpaceDN w:val="0"/>
        <w:adjustRightInd w:val="0"/>
        <w:ind w:left="720"/>
        <w:jc w:val="both"/>
      </w:pPr>
      <w:r w:rsidRPr="003738BE">
        <w:t xml:space="preserve">Assessing the capacities of the existing and potential umbrella Associations.  </w:t>
      </w:r>
    </w:p>
    <w:p w:rsidR="00013586" w:rsidRPr="003738BE" w:rsidRDefault="00013586" w:rsidP="003738BE">
      <w:pPr>
        <w:numPr>
          <w:ilvl w:val="0"/>
          <w:numId w:val="1"/>
        </w:numPr>
        <w:tabs>
          <w:tab w:val="clear" w:pos="1512"/>
          <w:tab w:val="num" w:pos="720"/>
        </w:tabs>
        <w:autoSpaceDE w:val="0"/>
        <w:autoSpaceDN w:val="0"/>
        <w:adjustRightInd w:val="0"/>
        <w:ind w:left="720"/>
        <w:jc w:val="both"/>
      </w:pPr>
      <w:r w:rsidRPr="003738BE">
        <w:t>Assisting the CPA in designing and implementing a capacity building program for selected Associations.</w:t>
      </w:r>
    </w:p>
    <w:p w:rsidR="00013586" w:rsidRPr="003738BE" w:rsidRDefault="00013586" w:rsidP="003738BE">
      <w:pPr>
        <w:numPr>
          <w:ilvl w:val="0"/>
          <w:numId w:val="1"/>
        </w:numPr>
        <w:tabs>
          <w:tab w:val="clear" w:pos="1512"/>
          <w:tab w:val="num" w:pos="720"/>
        </w:tabs>
        <w:autoSpaceDE w:val="0"/>
        <w:autoSpaceDN w:val="0"/>
        <w:adjustRightInd w:val="0"/>
        <w:ind w:left="720"/>
        <w:jc w:val="both"/>
      </w:pPr>
      <w:r w:rsidRPr="003738BE">
        <w:t xml:space="preserve">Proposing effective Networking mechanisms among the organisations, consumers, CPA, municipalities, and other stakeholders. </w:t>
      </w:r>
    </w:p>
    <w:p w:rsidR="00013586" w:rsidRPr="003738BE" w:rsidRDefault="00013586" w:rsidP="003738BE">
      <w:pPr>
        <w:numPr>
          <w:ilvl w:val="0"/>
          <w:numId w:val="1"/>
        </w:numPr>
        <w:tabs>
          <w:tab w:val="clear" w:pos="1512"/>
          <w:tab w:val="num" w:pos="720"/>
        </w:tabs>
        <w:autoSpaceDE w:val="0"/>
        <w:autoSpaceDN w:val="0"/>
        <w:adjustRightInd w:val="0"/>
        <w:ind w:left="720"/>
        <w:jc w:val="both"/>
      </w:pPr>
      <w:r w:rsidRPr="003738BE">
        <w:t>Developing a pilot project to upgrade the human, institutional, and operational capacity of role-model consumer advice centre/services at the local level.</w:t>
      </w:r>
    </w:p>
    <w:p w:rsidR="00013586" w:rsidRPr="003738BE" w:rsidRDefault="00013586" w:rsidP="003738BE">
      <w:pPr>
        <w:numPr>
          <w:ilvl w:val="0"/>
          <w:numId w:val="1"/>
        </w:numPr>
        <w:tabs>
          <w:tab w:val="clear" w:pos="1512"/>
          <w:tab w:val="num" w:pos="720"/>
        </w:tabs>
        <w:autoSpaceDE w:val="0"/>
        <w:autoSpaceDN w:val="0"/>
        <w:adjustRightInd w:val="0"/>
        <w:ind w:left="720"/>
        <w:jc w:val="both"/>
      </w:pPr>
      <w:r w:rsidRPr="003738BE">
        <w:t>Internal capacity of the CPA (NGO Outreach Division)</w:t>
      </w:r>
    </w:p>
    <w:p w:rsidR="00013586" w:rsidRPr="003738BE" w:rsidRDefault="00013586" w:rsidP="003738BE">
      <w:pPr>
        <w:numPr>
          <w:ilvl w:val="0"/>
          <w:numId w:val="1"/>
        </w:numPr>
        <w:tabs>
          <w:tab w:val="clear" w:pos="1512"/>
          <w:tab w:val="num" w:pos="720"/>
        </w:tabs>
        <w:autoSpaceDE w:val="0"/>
        <w:autoSpaceDN w:val="0"/>
        <w:adjustRightInd w:val="0"/>
        <w:ind w:left="720"/>
        <w:jc w:val="both"/>
      </w:pPr>
      <w:r w:rsidRPr="003738BE">
        <w:t xml:space="preserve">Capacities of selected number of consumer organisations and </w:t>
      </w:r>
    </w:p>
    <w:p w:rsidR="00013586" w:rsidRDefault="00013586">
      <w:pPr>
        <w:autoSpaceDE w:val="0"/>
        <w:autoSpaceDN w:val="0"/>
        <w:adjustRightInd w:val="0"/>
        <w:ind w:left="1512"/>
        <w:jc w:val="both"/>
        <w:rPr>
          <w:rFonts w:eastAsia="Times New Roman"/>
          <w:lang w:eastAsia="en-GB"/>
        </w:rPr>
      </w:pPr>
    </w:p>
    <w:p w:rsidR="00013586" w:rsidRPr="00476238" w:rsidRDefault="00013586" w:rsidP="00476238">
      <w:pPr>
        <w:pStyle w:val="Heading3"/>
        <w:numPr>
          <w:ilvl w:val="2"/>
          <w:numId w:val="64"/>
        </w:numPr>
        <w:spacing w:before="100" w:after="100"/>
        <w:rPr>
          <w:i w:val="0"/>
          <w:lang w:val="en-GB"/>
        </w:rPr>
      </w:pPr>
      <w:bookmarkStart w:id="21" w:name="_Toc277112565"/>
      <w:r w:rsidRPr="00476238">
        <w:rPr>
          <w:i w:val="0"/>
          <w:sz w:val="24"/>
          <w:szCs w:val="24"/>
          <w:lang w:val="en-GB"/>
        </w:rPr>
        <w:t>Component IV: Awareness and Information Management</w:t>
      </w:r>
      <w:bookmarkEnd w:id="21"/>
      <w:r w:rsidRPr="00476238">
        <w:rPr>
          <w:i w:val="0"/>
          <w:sz w:val="24"/>
          <w:szCs w:val="24"/>
          <w:lang w:val="en-GB"/>
        </w:rPr>
        <w:t xml:space="preserve"> and Visibility</w:t>
      </w:r>
    </w:p>
    <w:p w:rsidR="00013586" w:rsidRDefault="00013586" w:rsidP="00D93492">
      <w:pPr>
        <w:spacing w:before="120"/>
        <w:jc w:val="both"/>
        <w:rPr>
          <w:rFonts w:eastAsia="Times New Roman"/>
          <w:lang w:eastAsia="en-GB"/>
        </w:rPr>
      </w:pPr>
      <w:r>
        <w:rPr>
          <w:rFonts w:eastAsia="Times New Roman"/>
          <w:lang w:eastAsia="en-GB"/>
        </w:rPr>
        <w:t xml:space="preserve">This component will support CPA promoting its activities and improving communication among its stakeholders, this will take place through a web portal that </w:t>
      </w:r>
      <w:r w:rsidRPr="00CD44EE">
        <w:rPr>
          <w:rFonts w:eastAsia="Times New Roman"/>
          <w:lang w:eastAsia="en-GB"/>
        </w:rPr>
        <w:t xml:space="preserve">will serve as an interactive communication interface between the </w:t>
      </w:r>
      <w:r>
        <w:rPr>
          <w:rFonts w:eastAsia="Times New Roman"/>
          <w:lang w:eastAsia="en-GB"/>
        </w:rPr>
        <w:t>CPA and different stakeholders</w:t>
      </w:r>
      <w:r w:rsidRPr="00CD44EE">
        <w:rPr>
          <w:rFonts w:eastAsia="Times New Roman"/>
          <w:lang w:eastAsia="en-GB"/>
        </w:rPr>
        <w:t>, and with consumers and producers- the public in general. The Complaint Handling Division and other administrations will be able to communicate via this portal</w:t>
      </w:r>
      <w:r>
        <w:rPr>
          <w:rFonts w:eastAsia="Times New Roman"/>
          <w:lang w:eastAsia="en-GB"/>
        </w:rPr>
        <w:t xml:space="preserve">. </w:t>
      </w:r>
      <w:r w:rsidRPr="00CD44EE">
        <w:rPr>
          <w:rFonts w:eastAsia="Times New Roman"/>
          <w:lang w:eastAsia="en-GB"/>
        </w:rPr>
        <w:t>Awareness activities and other relevant information about consumer protection will be also available on this portal.</w:t>
      </w:r>
    </w:p>
    <w:p w:rsidR="00013586" w:rsidRDefault="00013586" w:rsidP="003A3A1B">
      <w:pPr>
        <w:autoSpaceDE w:val="0"/>
        <w:autoSpaceDN w:val="0"/>
        <w:adjustRightInd w:val="0"/>
        <w:spacing w:before="120" w:after="120"/>
        <w:jc w:val="lowKashida"/>
        <w:rPr>
          <w:rFonts w:eastAsia="Times New Roman"/>
          <w:lang w:eastAsia="en-GB"/>
        </w:rPr>
      </w:pPr>
      <w:r w:rsidRPr="00667B78">
        <w:rPr>
          <w:rFonts w:eastAsia="Times New Roman"/>
          <w:lang w:eastAsia="en-GB"/>
        </w:rPr>
        <w:t xml:space="preserve">Upon completion of this component, the CPA will have developed its awareness department with efficient staff and effective mechanisms. Activities should include but not </w:t>
      </w:r>
      <w:r>
        <w:rPr>
          <w:rFonts w:eastAsia="Times New Roman"/>
          <w:lang w:eastAsia="en-GB"/>
        </w:rPr>
        <w:t xml:space="preserve">be </w:t>
      </w:r>
      <w:r w:rsidRPr="00667B78">
        <w:rPr>
          <w:rFonts w:eastAsia="Times New Roman"/>
          <w:lang w:eastAsia="en-GB"/>
        </w:rPr>
        <w:t>limited to:</w:t>
      </w:r>
    </w:p>
    <w:p w:rsidR="00013586" w:rsidRDefault="00013586" w:rsidP="003738BE">
      <w:pPr>
        <w:numPr>
          <w:ilvl w:val="0"/>
          <w:numId w:val="1"/>
        </w:numPr>
        <w:tabs>
          <w:tab w:val="clear" w:pos="1512"/>
          <w:tab w:val="num" w:pos="720"/>
        </w:tabs>
        <w:autoSpaceDE w:val="0"/>
        <w:autoSpaceDN w:val="0"/>
        <w:adjustRightInd w:val="0"/>
        <w:ind w:left="720"/>
        <w:jc w:val="both"/>
      </w:pPr>
      <w:r w:rsidRPr="003738BE">
        <w:t>Assessing the current awareness capacity/activities at the CPA.</w:t>
      </w:r>
    </w:p>
    <w:p w:rsidR="00013586" w:rsidRDefault="00013586" w:rsidP="003738BE">
      <w:pPr>
        <w:numPr>
          <w:ilvl w:val="0"/>
          <w:numId w:val="1"/>
        </w:numPr>
        <w:tabs>
          <w:tab w:val="clear" w:pos="1512"/>
          <w:tab w:val="num" w:pos="720"/>
        </w:tabs>
        <w:autoSpaceDE w:val="0"/>
        <w:autoSpaceDN w:val="0"/>
        <w:adjustRightInd w:val="0"/>
        <w:ind w:left="720"/>
        <w:jc w:val="both"/>
      </w:pPr>
      <w:r w:rsidRPr="003738BE">
        <w:t>Proposing relevant institutional and operational measures to set up an awareness division.</w:t>
      </w:r>
    </w:p>
    <w:p w:rsidR="00013586" w:rsidRDefault="00013586" w:rsidP="003738BE">
      <w:pPr>
        <w:numPr>
          <w:ilvl w:val="0"/>
          <w:numId w:val="1"/>
        </w:numPr>
        <w:tabs>
          <w:tab w:val="clear" w:pos="1512"/>
          <w:tab w:val="num" w:pos="720"/>
        </w:tabs>
        <w:autoSpaceDE w:val="0"/>
        <w:autoSpaceDN w:val="0"/>
        <w:adjustRightInd w:val="0"/>
        <w:ind w:left="720"/>
        <w:jc w:val="both"/>
      </w:pPr>
      <w:r w:rsidRPr="003738BE">
        <w:t>Conducting selected awareness activities.</w:t>
      </w:r>
    </w:p>
    <w:p w:rsidR="00013586" w:rsidRPr="003738BE" w:rsidRDefault="00013586" w:rsidP="003738BE">
      <w:pPr>
        <w:numPr>
          <w:ilvl w:val="0"/>
          <w:numId w:val="1"/>
        </w:numPr>
        <w:tabs>
          <w:tab w:val="clear" w:pos="1512"/>
          <w:tab w:val="num" w:pos="720"/>
        </w:tabs>
        <w:autoSpaceDE w:val="0"/>
        <w:autoSpaceDN w:val="0"/>
        <w:adjustRightInd w:val="0"/>
        <w:ind w:left="720"/>
        <w:jc w:val="both"/>
      </w:pPr>
      <w:r w:rsidRPr="003738BE">
        <w:t xml:space="preserve">Designing and launching a portal for consumer protection related information building on the current CPA website </w:t>
      </w:r>
      <w:hyperlink r:id="rId12" w:history="1">
        <w:r w:rsidRPr="003738BE">
          <w:t>www.cpa.gov.eg</w:t>
        </w:r>
      </w:hyperlink>
      <w:r w:rsidRPr="003738BE">
        <w:t>, this portal will serve as an interactive communication interface between the CPA and different stakeholders, and with consumers and producers - the public in general, linked to complaint handling division and awareness</w:t>
      </w:r>
      <w:r>
        <w:t>.</w:t>
      </w:r>
    </w:p>
    <w:p w:rsidR="00013586" w:rsidRDefault="00013586" w:rsidP="003738BE">
      <w:pPr>
        <w:numPr>
          <w:ilvl w:val="0"/>
          <w:numId w:val="1"/>
        </w:numPr>
        <w:tabs>
          <w:tab w:val="clear" w:pos="1512"/>
          <w:tab w:val="num" w:pos="720"/>
        </w:tabs>
        <w:autoSpaceDE w:val="0"/>
        <w:autoSpaceDN w:val="0"/>
        <w:adjustRightInd w:val="0"/>
        <w:ind w:left="720"/>
        <w:jc w:val="both"/>
      </w:pPr>
      <w:r w:rsidRPr="003738BE">
        <w:t>Drafting a tender dossier for the needed equipment and software for the consumer protection portal and installed data bases, including staff training.</w:t>
      </w:r>
    </w:p>
    <w:p w:rsidR="00013586" w:rsidRDefault="00013586">
      <w:pPr>
        <w:autoSpaceDE w:val="0"/>
        <w:autoSpaceDN w:val="0"/>
        <w:adjustRightInd w:val="0"/>
        <w:jc w:val="both"/>
        <w:rPr>
          <w:lang w:eastAsia="en-GB"/>
        </w:rPr>
      </w:pPr>
    </w:p>
    <w:p w:rsidR="00013586" w:rsidRDefault="00013586" w:rsidP="00353C77">
      <w:pPr>
        <w:autoSpaceDE w:val="0"/>
        <w:autoSpaceDN w:val="0"/>
        <w:adjustRightInd w:val="0"/>
        <w:spacing w:before="120" w:after="120"/>
        <w:jc w:val="both"/>
      </w:pPr>
      <w:r w:rsidRPr="00353C77">
        <w:t xml:space="preserve">Throughout the course of the project, enough visibility should be given to the achievements. This will notably be achieved </w:t>
      </w:r>
      <w:r>
        <w:t>through  the following promotional activities:</w:t>
      </w:r>
    </w:p>
    <w:p w:rsidR="00013586" w:rsidRPr="003738BE" w:rsidRDefault="00013586" w:rsidP="003738BE">
      <w:pPr>
        <w:numPr>
          <w:ilvl w:val="0"/>
          <w:numId w:val="1"/>
        </w:numPr>
        <w:tabs>
          <w:tab w:val="clear" w:pos="1512"/>
          <w:tab w:val="num" w:pos="720"/>
        </w:tabs>
        <w:autoSpaceDE w:val="0"/>
        <w:autoSpaceDN w:val="0"/>
        <w:adjustRightInd w:val="0"/>
        <w:ind w:left="720"/>
        <w:jc w:val="both"/>
      </w:pPr>
      <w:r w:rsidRPr="003738BE">
        <w:t>Conducting</w:t>
      </w:r>
      <w:r w:rsidRPr="00AE3B0F">
        <w:t xml:space="preserve"> a kick off meeting at the beginning of the project invit</w:t>
      </w:r>
      <w:r>
        <w:t>ing</w:t>
      </w:r>
      <w:r w:rsidRPr="00AE3B0F">
        <w:t xml:space="preserve"> </w:t>
      </w:r>
      <w:r>
        <w:t xml:space="preserve">all </w:t>
      </w:r>
      <w:r w:rsidRPr="00AE3B0F">
        <w:t>stakeholders to provide them with a background on the project components</w:t>
      </w:r>
      <w:r>
        <w:t>, this activity takes place with the aim of increasing project visibility.</w:t>
      </w:r>
    </w:p>
    <w:p w:rsidR="00013586" w:rsidRDefault="00013586" w:rsidP="00F225D9">
      <w:pPr>
        <w:numPr>
          <w:ilvl w:val="0"/>
          <w:numId w:val="1"/>
        </w:numPr>
        <w:tabs>
          <w:tab w:val="clear" w:pos="1512"/>
          <w:tab w:val="num" w:pos="720"/>
        </w:tabs>
        <w:autoSpaceDE w:val="0"/>
        <w:autoSpaceDN w:val="0"/>
        <w:adjustRightInd w:val="0"/>
        <w:ind w:left="720"/>
        <w:jc w:val="both"/>
      </w:pPr>
      <w:r w:rsidRPr="00AE3B0F">
        <w:t>Holding a final meeting</w:t>
      </w:r>
      <w:r w:rsidRPr="003738BE">
        <w:t xml:space="preserve"> to ensure that the results achieved by the end of the project are made available to all stakeholders, this activity will be held to ensure awareness and visibility.</w:t>
      </w:r>
    </w:p>
    <w:p w:rsidR="00013586" w:rsidRPr="00AE3B0F" w:rsidRDefault="00013586" w:rsidP="00E66C78">
      <w:pPr>
        <w:pStyle w:val="Heading2"/>
        <w:rPr>
          <w:bCs/>
          <w:lang w:bidi="ar-EG"/>
        </w:rPr>
      </w:pPr>
      <w:bookmarkStart w:id="22" w:name="_Toc275785942"/>
      <w:bookmarkStart w:id="23" w:name="_Toc275868121"/>
      <w:bookmarkStart w:id="24" w:name="_Toc275868159"/>
      <w:bookmarkStart w:id="25" w:name="_Toc275870565"/>
      <w:bookmarkStart w:id="26" w:name="_Toc275870602"/>
      <w:bookmarkStart w:id="27" w:name="_Toc275876962"/>
      <w:bookmarkStart w:id="28" w:name="_Toc277112567"/>
      <w:bookmarkEnd w:id="22"/>
      <w:bookmarkEnd w:id="23"/>
      <w:bookmarkEnd w:id="24"/>
      <w:bookmarkEnd w:id="25"/>
      <w:bookmarkEnd w:id="26"/>
      <w:bookmarkEnd w:id="27"/>
      <w:r w:rsidRPr="00AE3B0F">
        <w:t>Means</w:t>
      </w:r>
      <w:bookmarkEnd w:id="28"/>
    </w:p>
    <w:p w:rsidR="00013586" w:rsidRPr="00FC69BF" w:rsidRDefault="00013586" w:rsidP="00D93492">
      <w:pPr>
        <w:pStyle w:val="Heading3"/>
        <w:numPr>
          <w:ilvl w:val="0"/>
          <w:numId w:val="0"/>
        </w:numPr>
        <w:ind w:left="1224" w:hanging="864"/>
        <w:rPr>
          <w:lang w:val="en-GB"/>
        </w:rPr>
      </w:pPr>
      <w:bookmarkStart w:id="29" w:name="_Toc277112568"/>
      <w:r w:rsidRPr="00D93492">
        <w:rPr>
          <w:i w:val="0"/>
          <w:sz w:val="24"/>
          <w:szCs w:val="24"/>
          <w:lang w:val="en-GB"/>
        </w:rPr>
        <w:t>3.5.1 Profile and tasks of the Project Leader (PL)</w:t>
      </w:r>
      <w:bookmarkEnd w:id="29"/>
    </w:p>
    <w:p w:rsidR="00013586" w:rsidRPr="00AE3B0F" w:rsidRDefault="00013586" w:rsidP="002A1149">
      <w:pPr>
        <w:keepNext/>
        <w:spacing w:before="120" w:after="120"/>
        <w:jc w:val="both"/>
      </w:pPr>
      <w:r w:rsidRPr="00AE3B0F">
        <w:t xml:space="preserve">The Project Leader will be responsible for the overall conception and direction of the MS involvement in the twinning project. The PL will be expected to devote a minimum of 3 days per month to the project in his home administration. In addition, he/she will be responsible for the organisation, from the Member State side and in coordination with the BC Project Leader, the Project Steering Committee (PSC), which will meet in Egypt at least every three months. </w:t>
      </w:r>
    </w:p>
    <w:p w:rsidR="00013586" w:rsidRPr="00AE3B0F" w:rsidRDefault="00013586">
      <w:pPr>
        <w:keepNext/>
        <w:tabs>
          <w:tab w:val="left" w:pos="900"/>
        </w:tabs>
        <w:autoSpaceDE w:val="0"/>
        <w:autoSpaceDN w:val="0"/>
        <w:adjustRightInd w:val="0"/>
        <w:spacing w:before="120"/>
        <w:ind w:left="360" w:hanging="360"/>
        <w:jc w:val="both"/>
        <w:rPr>
          <w:i/>
        </w:rPr>
      </w:pPr>
      <w:r w:rsidRPr="00AE3B0F">
        <w:rPr>
          <w:i/>
        </w:rPr>
        <w:t>Tasks</w:t>
      </w:r>
    </w:p>
    <w:p w:rsidR="00013586" w:rsidRPr="00AE3B0F" w:rsidRDefault="00013586">
      <w:pPr>
        <w:tabs>
          <w:tab w:val="left" w:pos="900"/>
        </w:tabs>
        <w:autoSpaceDE w:val="0"/>
        <w:autoSpaceDN w:val="0"/>
        <w:adjustRightInd w:val="0"/>
        <w:spacing w:before="120"/>
        <w:ind w:left="540" w:hanging="540"/>
        <w:jc w:val="both"/>
      </w:pPr>
      <w:r w:rsidRPr="00AE3B0F">
        <w:t>The main</w:t>
      </w:r>
      <w:r w:rsidRPr="00AE3B0F">
        <w:rPr>
          <w:iCs/>
        </w:rPr>
        <w:t xml:space="preserve"> tasks of the </w:t>
      </w:r>
      <w:r w:rsidRPr="00AE3B0F">
        <w:t>Member State (MS) Project Leader are to ensure:</w:t>
      </w:r>
    </w:p>
    <w:p w:rsidR="00013586" w:rsidRPr="00AE3B0F" w:rsidRDefault="00013586" w:rsidP="00DD63E0">
      <w:pPr>
        <w:numPr>
          <w:ilvl w:val="0"/>
          <w:numId w:val="29"/>
        </w:numPr>
        <w:tabs>
          <w:tab w:val="left" w:pos="567"/>
          <w:tab w:val="left" w:pos="4815"/>
        </w:tabs>
        <w:spacing w:after="120"/>
        <w:jc w:val="both"/>
      </w:pPr>
      <w:r w:rsidRPr="00AE3B0F">
        <w:t>The overall coordination of the Project;</w:t>
      </w:r>
    </w:p>
    <w:p w:rsidR="00013586" w:rsidRPr="00AE3B0F" w:rsidRDefault="00013586" w:rsidP="00DD63E0">
      <w:pPr>
        <w:numPr>
          <w:ilvl w:val="0"/>
          <w:numId w:val="29"/>
        </w:numPr>
        <w:tabs>
          <w:tab w:val="left" w:pos="567"/>
          <w:tab w:val="left" w:pos="4815"/>
        </w:tabs>
        <w:spacing w:after="120"/>
        <w:jc w:val="both"/>
      </w:pPr>
      <w:r w:rsidRPr="00AE3B0F">
        <w:t>The achievement of the mandatory results.</w:t>
      </w:r>
    </w:p>
    <w:p w:rsidR="00013586" w:rsidRPr="00AE3B0F" w:rsidRDefault="00013586" w:rsidP="00DD63E0">
      <w:pPr>
        <w:numPr>
          <w:ilvl w:val="0"/>
          <w:numId w:val="29"/>
        </w:numPr>
        <w:tabs>
          <w:tab w:val="left" w:pos="567"/>
          <w:tab w:val="left" w:pos="4815"/>
        </w:tabs>
        <w:spacing w:after="120"/>
        <w:jc w:val="both"/>
      </w:pPr>
      <w:r w:rsidRPr="00AE3B0F">
        <w:t>The overall follow-up on the project progress.</w:t>
      </w:r>
    </w:p>
    <w:p w:rsidR="00013586" w:rsidRPr="00AE3B0F" w:rsidRDefault="00013586">
      <w:pPr>
        <w:keepNext/>
        <w:tabs>
          <w:tab w:val="left" w:pos="900"/>
        </w:tabs>
        <w:autoSpaceDE w:val="0"/>
        <w:autoSpaceDN w:val="0"/>
        <w:adjustRightInd w:val="0"/>
        <w:spacing w:before="120"/>
        <w:ind w:left="360" w:hanging="360"/>
        <w:jc w:val="both"/>
        <w:rPr>
          <w:i/>
        </w:rPr>
      </w:pPr>
      <w:r w:rsidRPr="00AE3B0F">
        <w:rPr>
          <w:i/>
        </w:rPr>
        <w:t>Profile</w:t>
      </w:r>
    </w:p>
    <w:p w:rsidR="00013586" w:rsidRPr="00AE3B0F" w:rsidRDefault="00013586" w:rsidP="00C32592">
      <w:pPr>
        <w:numPr>
          <w:ilvl w:val="0"/>
          <w:numId w:val="29"/>
        </w:numPr>
        <w:tabs>
          <w:tab w:val="left" w:pos="567"/>
          <w:tab w:val="left" w:pos="4815"/>
        </w:tabs>
        <w:spacing w:after="120"/>
        <w:jc w:val="both"/>
      </w:pPr>
      <w:r w:rsidRPr="00476238">
        <w:t>Long-term civil servant from a Member State administration with at least 10 years</w:t>
      </w:r>
      <w:r w:rsidRPr="00AE3B0F">
        <w:t xml:space="preserve"> experience in consumer protection. </w:t>
      </w:r>
    </w:p>
    <w:p w:rsidR="00013586" w:rsidRPr="00AE3B0F" w:rsidRDefault="00013586" w:rsidP="00C32592">
      <w:pPr>
        <w:numPr>
          <w:ilvl w:val="0"/>
          <w:numId w:val="29"/>
        </w:numPr>
        <w:tabs>
          <w:tab w:val="left" w:pos="567"/>
          <w:tab w:val="left" w:pos="4815"/>
        </w:tabs>
        <w:spacing w:after="120"/>
        <w:jc w:val="both"/>
      </w:pPr>
      <w:r w:rsidRPr="00AE3B0F">
        <w:t>Have relevant education or experience in the field of project management, institutional development and supervision of consumer protection projects.</w:t>
      </w:r>
    </w:p>
    <w:p w:rsidR="00013586" w:rsidRPr="00AE3B0F" w:rsidRDefault="00013586" w:rsidP="00DD63E0">
      <w:pPr>
        <w:numPr>
          <w:ilvl w:val="0"/>
          <w:numId w:val="29"/>
        </w:numPr>
        <w:tabs>
          <w:tab w:val="left" w:pos="567"/>
          <w:tab w:val="left" w:pos="4815"/>
        </w:tabs>
        <w:spacing w:after="120"/>
        <w:jc w:val="both"/>
      </w:pPr>
      <w:r w:rsidRPr="00AE3B0F">
        <w:t>Excellent command of written and spoken English.</w:t>
      </w:r>
    </w:p>
    <w:p w:rsidR="00013586" w:rsidRPr="00AE3B0F" w:rsidRDefault="00013586" w:rsidP="00DD63E0">
      <w:pPr>
        <w:numPr>
          <w:ilvl w:val="0"/>
          <w:numId w:val="29"/>
        </w:numPr>
        <w:tabs>
          <w:tab w:val="left" w:pos="567"/>
          <w:tab w:val="left" w:pos="4815"/>
        </w:tabs>
        <w:spacing w:after="120"/>
        <w:jc w:val="both"/>
      </w:pPr>
      <w:r w:rsidRPr="00AE3B0F">
        <w:t>Excellent inter-personal and leadership skills.</w:t>
      </w:r>
    </w:p>
    <w:p w:rsidR="00013586" w:rsidRPr="00AE3B0F" w:rsidRDefault="00013586" w:rsidP="00DD63E0">
      <w:pPr>
        <w:numPr>
          <w:ilvl w:val="0"/>
          <w:numId w:val="29"/>
        </w:numPr>
        <w:tabs>
          <w:tab w:val="left" w:pos="567"/>
          <w:tab w:val="left" w:pos="4815"/>
        </w:tabs>
        <w:spacing w:after="120"/>
        <w:jc w:val="both"/>
      </w:pPr>
      <w:r w:rsidRPr="00AE3B0F">
        <w:t xml:space="preserve">Experience or relevant knowledge of ENPI context/reforms is advantageous. </w:t>
      </w:r>
    </w:p>
    <w:p w:rsidR="00013586" w:rsidRPr="00AE3B0F" w:rsidRDefault="00013586" w:rsidP="00DD63E0">
      <w:pPr>
        <w:numPr>
          <w:ilvl w:val="0"/>
          <w:numId w:val="29"/>
        </w:numPr>
        <w:tabs>
          <w:tab w:val="left" w:pos="567"/>
          <w:tab w:val="left" w:pos="4815"/>
        </w:tabs>
        <w:spacing w:after="120"/>
        <w:jc w:val="both"/>
      </w:pPr>
      <w:r w:rsidRPr="00AE3B0F">
        <w:t xml:space="preserve">University degree or higher in a relevant field. </w:t>
      </w:r>
    </w:p>
    <w:p w:rsidR="00013586" w:rsidRPr="00AE3B0F" w:rsidRDefault="00013586" w:rsidP="00DD63E0">
      <w:pPr>
        <w:numPr>
          <w:ilvl w:val="0"/>
          <w:numId w:val="29"/>
        </w:numPr>
        <w:tabs>
          <w:tab w:val="left" w:pos="567"/>
          <w:tab w:val="left" w:pos="4815"/>
        </w:tabs>
        <w:spacing w:after="120"/>
        <w:jc w:val="both"/>
      </w:pPr>
      <w:r w:rsidRPr="00AE3B0F">
        <w:t xml:space="preserve">Experience/knowledge of reforms in ENP/Eastern European countries is an asset. </w:t>
      </w:r>
    </w:p>
    <w:p w:rsidR="00013586" w:rsidRPr="00AE3B0F" w:rsidRDefault="00013586" w:rsidP="00C32592">
      <w:pPr>
        <w:keepNext/>
        <w:spacing w:before="120" w:after="120"/>
        <w:jc w:val="both"/>
        <w:rPr>
          <w:b/>
          <w:iCs/>
        </w:rPr>
      </w:pPr>
    </w:p>
    <w:p w:rsidR="00013586" w:rsidRDefault="00013586" w:rsidP="00353C77">
      <w:pPr>
        <w:pStyle w:val="Heading3"/>
        <w:numPr>
          <w:ilvl w:val="0"/>
          <w:numId w:val="0"/>
        </w:numPr>
        <w:spacing w:before="100" w:after="100"/>
        <w:ind w:left="1224" w:hanging="1224"/>
        <w:rPr>
          <w:i w:val="0"/>
          <w:lang w:val="en-GB"/>
        </w:rPr>
      </w:pPr>
      <w:bookmarkStart w:id="30" w:name="_Toc277112569"/>
      <w:r w:rsidRPr="00A73663">
        <w:rPr>
          <w:i w:val="0"/>
          <w:lang w:val="en-GB"/>
        </w:rPr>
        <w:t>3.5.2 Profile and tasks of the Resident Twinning Advisor (RTA)</w:t>
      </w:r>
      <w:bookmarkEnd w:id="30"/>
      <w:r>
        <w:rPr>
          <w:i w:val="0"/>
          <w:lang w:val="en-GB"/>
        </w:rPr>
        <w:t xml:space="preserve"> </w:t>
      </w:r>
      <w:r w:rsidRPr="00353C77">
        <w:rPr>
          <w:i w:val="0"/>
          <w:lang w:val="en-GB"/>
        </w:rPr>
        <w:t xml:space="preserve">and </w:t>
      </w:r>
      <w:r>
        <w:rPr>
          <w:i w:val="0"/>
          <w:lang w:val="en-GB"/>
        </w:rPr>
        <w:t>RTA Assistant</w:t>
      </w:r>
    </w:p>
    <w:p w:rsidR="00013586" w:rsidRPr="0017155E" w:rsidRDefault="00013586" w:rsidP="00E66C78">
      <w:pPr>
        <w:pStyle w:val="Heading3"/>
        <w:numPr>
          <w:ilvl w:val="0"/>
          <w:numId w:val="0"/>
        </w:numPr>
        <w:ind w:left="1224" w:hanging="1224"/>
        <w:rPr>
          <w:i w:val="0"/>
          <w:iCs/>
          <w:lang w:val="en-US"/>
        </w:rPr>
      </w:pPr>
    </w:p>
    <w:p w:rsidR="00013586" w:rsidRPr="00AE3B0F" w:rsidRDefault="00013586" w:rsidP="00E66C78">
      <w:pPr>
        <w:keepNext/>
        <w:tabs>
          <w:tab w:val="left" w:pos="900"/>
        </w:tabs>
        <w:autoSpaceDE w:val="0"/>
        <w:autoSpaceDN w:val="0"/>
        <w:adjustRightInd w:val="0"/>
        <w:spacing w:before="120"/>
        <w:jc w:val="both"/>
        <w:rPr>
          <w:lang w:val="en-US" w:eastAsia="en-US"/>
        </w:rPr>
      </w:pPr>
      <w:r>
        <w:t xml:space="preserve">a) </w:t>
      </w:r>
      <w:r w:rsidRPr="00AE3B0F">
        <w:t xml:space="preserve">The Resident Twinning Advisor (RTA) will provide at least 24 months input on site. </w:t>
      </w:r>
      <w:r w:rsidRPr="00AE3B0F">
        <w:rPr>
          <w:lang w:val="en-US" w:eastAsia="en-US"/>
        </w:rPr>
        <w:t xml:space="preserve">S/he will lead all aspects of the work of the MS team and will work directly with the BC project leader and RTA counterpart on a daily basis to support and coordinate the activities being implemented in the BC. His/her role is not purely administrative as the RTA is expected to provide high level advice and direction on all project activities. </w:t>
      </w:r>
    </w:p>
    <w:p w:rsidR="00013586" w:rsidRPr="00AE3B0F" w:rsidRDefault="00013586">
      <w:pPr>
        <w:keepNext/>
        <w:tabs>
          <w:tab w:val="left" w:pos="900"/>
        </w:tabs>
        <w:autoSpaceDE w:val="0"/>
        <w:autoSpaceDN w:val="0"/>
        <w:adjustRightInd w:val="0"/>
        <w:spacing w:before="120"/>
        <w:ind w:left="360" w:hanging="360"/>
        <w:jc w:val="both"/>
        <w:rPr>
          <w:i/>
        </w:rPr>
      </w:pPr>
      <w:r w:rsidRPr="00AE3B0F">
        <w:rPr>
          <w:i/>
        </w:rPr>
        <w:t>Tasks</w:t>
      </w:r>
    </w:p>
    <w:p w:rsidR="00013586" w:rsidRPr="00AE3B0F" w:rsidRDefault="00013586" w:rsidP="00C32592">
      <w:pPr>
        <w:numPr>
          <w:ilvl w:val="0"/>
          <w:numId w:val="29"/>
        </w:numPr>
        <w:tabs>
          <w:tab w:val="left" w:pos="567"/>
          <w:tab w:val="left" w:pos="4815"/>
        </w:tabs>
        <w:spacing w:after="120"/>
        <w:jc w:val="both"/>
      </w:pPr>
      <w:r w:rsidRPr="00AE3B0F">
        <w:t xml:space="preserve">Manage the day-to-day coordination and progress of the project's activities (necessary office accommodation will be provided by the CPA) </w:t>
      </w:r>
    </w:p>
    <w:p w:rsidR="00013586" w:rsidRPr="00AE3B0F" w:rsidRDefault="00013586" w:rsidP="00C32592">
      <w:pPr>
        <w:numPr>
          <w:ilvl w:val="0"/>
          <w:numId w:val="29"/>
        </w:numPr>
        <w:tabs>
          <w:tab w:val="left" w:pos="567"/>
          <w:tab w:val="left" w:pos="4815"/>
        </w:tabs>
        <w:spacing w:after="120"/>
        <w:jc w:val="both"/>
      </w:pPr>
      <w:r w:rsidRPr="00AE3B0F">
        <w:t>Liaise with the Beneficiary Country (BC) Project Leader and RTA counterpart</w:t>
      </w:r>
    </w:p>
    <w:p w:rsidR="00013586" w:rsidRPr="00AE3B0F" w:rsidRDefault="00013586" w:rsidP="00C32592">
      <w:pPr>
        <w:numPr>
          <w:ilvl w:val="0"/>
          <w:numId w:val="29"/>
        </w:numPr>
        <w:tabs>
          <w:tab w:val="left" w:pos="567"/>
          <w:tab w:val="left" w:pos="4815"/>
        </w:tabs>
        <w:spacing w:after="120"/>
        <w:jc w:val="both"/>
      </w:pPr>
      <w:r w:rsidRPr="00AE3B0F">
        <w:t>Report to the MS Project Leader</w:t>
      </w:r>
    </w:p>
    <w:p w:rsidR="00013586" w:rsidRPr="00AE3B0F" w:rsidRDefault="00013586" w:rsidP="00C32592">
      <w:pPr>
        <w:numPr>
          <w:ilvl w:val="0"/>
          <w:numId w:val="29"/>
        </w:numPr>
        <w:tabs>
          <w:tab w:val="left" w:pos="567"/>
          <w:tab w:val="left" w:pos="4815"/>
        </w:tabs>
        <w:spacing w:after="120"/>
        <w:jc w:val="both"/>
      </w:pPr>
      <w:r w:rsidRPr="00AE3B0F">
        <w:t>Liaise with the CPA relevant staff and other Egyptian administrations</w:t>
      </w:r>
    </w:p>
    <w:p w:rsidR="00013586" w:rsidRPr="00AE3B0F" w:rsidRDefault="00013586" w:rsidP="00C32592">
      <w:pPr>
        <w:numPr>
          <w:ilvl w:val="0"/>
          <w:numId w:val="29"/>
        </w:numPr>
        <w:tabs>
          <w:tab w:val="left" w:pos="567"/>
          <w:tab w:val="left" w:pos="4815"/>
        </w:tabs>
        <w:spacing w:after="120"/>
        <w:jc w:val="both"/>
      </w:pPr>
      <w:r w:rsidRPr="00AE3B0F">
        <w:t>Follow up progress in reform areas/policy developments at the national level that are relevant to the project.</w:t>
      </w:r>
    </w:p>
    <w:p w:rsidR="00013586" w:rsidRPr="00AE3B0F" w:rsidRDefault="00013586" w:rsidP="006366E9">
      <w:pPr>
        <w:numPr>
          <w:ilvl w:val="0"/>
          <w:numId w:val="29"/>
        </w:numPr>
        <w:autoSpaceDE w:val="0"/>
        <w:autoSpaceDN w:val="0"/>
        <w:adjustRightInd w:val="0"/>
        <w:rPr>
          <w:color w:val="000000"/>
          <w:lang w:eastAsia="en-GB"/>
        </w:rPr>
      </w:pPr>
      <w:r w:rsidRPr="00AE3B0F">
        <w:rPr>
          <w:color w:val="000000"/>
          <w:lang w:eastAsia="en-GB"/>
        </w:rPr>
        <w:t>Excellent inter-personal and leadership skills</w:t>
      </w:r>
    </w:p>
    <w:p w:rsidR="00013586" w:rsidRPr="00AE3B0F" w:rsidRDefault="00013586" w:rsidP="00E259B4">
      <w:pPr>
        <w:numPr>
          <w:ilvl w:val="0"/>
          <w:numId w:val="29"/>
        </w:numPr>
        <w:autoSpaceDE w:val="0"/>
        <w:autoSpaceDN w:val="0"/>
        <w:adjustRightInd w:val="0"/>
        <w:jc w:val="both"/>
        <w:rPr>
          <w:color w:val="000000"/>
          <w:sz w:val="23"/>
          <w:szCs w:val="23"/>
          <w:lang w:eastAsia="en-GB"/>
        </w:rPr>
      </w:pPr>
      <w:r w:rsidRPr="00AE3B0F">
        <w:rPr>
          <w:color w:val="000000"/>
          <w:sz w:val="23"/>
          <w:szCs w:val="23"/>
          <w:lang w:eastAsia="en-GB"/>
        </w:rPr>
        <w:t xml:space="preserve">The RTA is expected to ensure, together with the host administration, the achievement of the results mentioned. In order to meet these objectives the expert may propose alternative and/or complementary project activities and/or outputs to those identified, if regarded as necessary and justified. </w:t>
      </w:r>
    </w:p>
    <w:p w:rsidR="00013586" w:rsidRPr="00AE3B0F" w:rsidRDefault="00013586" w:rsidP="006366E9">
      <w:pPr>
        <w:numPr>
          <w:ilvl w:val="0"/>
          <w:numId w:val="29"/>
        </w:numPr>
        <w:tabs>
          <w:tab w:val="left" w:pos="567"/>
          <w:tab w:val="left" w:pos="4815"/>
        </w:tabs>
        <w:spacing w:after="120"/>
        <w:jc w:val="both"/>
      </w:pPr>
      <w:r w:rsidRPr="00AE3B0F">
        <w:t>Previous experience in similar  projects would be an advantage</w:t>
      </w:r>
    </w:p>
    <w:p w:rsidR="00013586" w:rsidRPr="00AE3B0F" w:rsidRDefault="00013586">
      <w:pPr>
        <w:keepNext/>
        <w:tabs>
          <w:tab w:val="left" w:pos="900"/>
        </w:tabs>
        <w:autoSpaceDE w:val="0"/>
        <w:autoSpaceDN w:val="0"/>
        <w:adjustRightInd w:val="0"/>
        <w:spacing w:before="120"/>
        <w:ind w:left="360" w:hanging="360"/>
        <w:jc w:val="both"/>
        <w:rPr>
          <w:i/>
        </w:rPr>
      </w:pPr>
      <w:r w:rsidRPr="00AE3B0F">
        <w:rPr>
          <w:i/>
        </w:rPr>
        <w:t>Profile</w:t>
      </w:r>
    </w:p>
    <w:p w:rsidR="00013586" w:rsidRPr="00AE3B0F" w:rsidRDefault="00013586" w:rsidP="00C32592">
      <w:pPr>
        <w:numPr>
          <w:ilvl w:val="0"/>
          <w:numId w:val="29"/>
        </w:numPr>
        <w:tabs>
          <w:tab w:val="left" w:pos="567"/>
          <w:tab w:val="left" w:pos="4815"/>
        </w:tabs>
        <w:spacing w:after="120"/>
        <w:jc w:val="both"/>
      </w:pPr>
      <w:r w:rsidRPr="00AE3B0F">
        <w:t>Senior civil servant, with a minimum of 10 years of experience, from a Member State administration.  Experiences in the consumer protection field and the EU related legislations and European best practices are required.</w:t>
      </w:r>
    </w:p>
    <w:p w:rsidR="00013586" w:rsidRPr="00AE3B0F" w:rsidRDefault="00013586" w:rsidP="00C32592">
      <w:pPr>
        <w:numPr>
          <w:ilvl w:val="0"/>
          <w:numId w:val="29"/>
        </w:numPr>
        <w:tabs>
          <w:tab w:val="left" w:pos="567"/>
          <w:tab w:val="left" w:pos="4815"/>
        </w:tabs>
        <w:spacing w:after="120"/>
        <w:jc w:val="both"/>
      </w:pPr>
      <w:r w:rsidRPr="00AE3B0F">
        <w:t>Previous experience in project management/coordination (preferably coordination of a multi-disciplinary team).</w:t>
      </w:r>
    </w:p>
    <w:p w:rsidR="00013586" w:rsidRPr="00AE3B0F" w:rsidRDefault="00013586" w:rsidP="00C32592">
      <w:pPr>
        <w:numPr>
          <w:ilvl w:val="0"/>
          <w:numId w:val="29"/>
        </w:numPr>
        <w:tabs>
          <w:tab w:val="left" w:pos="567"/>
          <w:tab w:val="left" w:pos="4815"/>
        </w:tabs>
        <w:spacing w:after="120"/>
        <w:jc w:val="both"/>
      </w:pPr>
      <w:r w:rsidRPr="00AE3B0F">
        <w:t xml:space="preserve">Experience in institutional capacity building projects/interventions, and a regulatory reform is highly preferable. </w:t>
      </w:r>
    </w:p>
    <w:p w:rsidR="00013586" w:rsidRPr="00AE3B0F" w:rsidRDefault="00013586" w:rsidP="00C32592">
      <w:pPr>
        <w:numPr>
          <w:ilvl w:val="0"/>
          <w:numId w:val="29"/>
        </w:numPr>
        <w:tabs>
          <w:tab w:val="left" w:pos="567"/>
          <w:tab w:val="left" w:pos="4815"/>
        </w:tabs>
        <w:spacing w:after="120"/>
        <w:jc w:val="both"/>
      </w:pPr>
      <w:r w:rsidRPr="00AE3B0F">
        <w:t xml:space="preserve">Excellent command of written and spoken English. </w:t>
      </w:r>
    </w:p>
    <w:p w:rsidR="00013586" w:rsidRPr="00AE3B0F" w:rsidRDefault="00013586" w:rsidP="00C32592">
      <w:pPr>
        <w:numPr>
          <w:ilvl w:val="0"/>
          <w:numId w:val="29"/>
        </w:numPr>
        <w:tabs>
          <w:tab w:val="left" w:pos="567"/>
          <w:tab w:val="left" w:pos="4815"/>
        </w:tabs>
        <w:spacing w:after="120"/>
        <w:jc w:val="both"/>
      </w:pPr>
      <w:r w:rsidRPr="00AE3B0F">
        <w:t xml:space="preserve">Previous experience in EU funded twinning projects is advantageous. </w:t>
      </w:r>
    </w:p>
    <w:p w:rsidR="00013586" w:rsidRPr="00AE3B0F" w:rsidRDefault="00013586" w:rsidP="00C32592">
      <w:pPr>
        <w:numPr>
          <w:ilvl w:val="0"/>
          <w:numId w:val="29"/>
        </w:numPr>
        <w:tabs>
          <w:tab w:val="left" w:pos="567"/>
          <w:tab w:val="left" w:pos="4815"/>
        </w:tabs>
        <w:spacing w:after="120"/>
        <w:jc w:val="both"/>
      </w:pPr>
      <w:r w:rsidRPr="00AE3B0F">
        <w:t xml:space="preserve">Experience/knowledge with ENP/Eastern European countries context is an asset. </w:t>
      </w:r>
    </w:p>
    <w:p w:rsidR="00013586" w:rsidRDefault="00013586" w:rsidP="000D5F63">
      <w:pPr>
        <w:pStyle w:val="Heading3"/>
        <w:numPr>
          <w:ilvl w:val="0"/>
          <w:numId w:val="0"/>
        </w:numPr>
        <w:ind w:left="1224" w:hanging="1224"/>
        <w:rPr>
          <w:i w:val="0"/>
          <w:iCs/>
          <w:color w:val="000000"/>
          <w:lang w:val="en-US" w:eastAsia="en-US"/>
        </w:rPr>
      </w:pPr>
      <w:bookmarkStart w:id="31" w:name="_Toc277112570"/>
    </w:p>
    <w:bookmarkEnd w:id="31"/>
    <w:p w:rsidR="00013586" w:rsidRPr="00AE3B0F" w:rsidRDefault="00013586">
      <w:pPr>
        <w:autoSpaceDE w:val="0"/>
        <w:autoSpaceDN w:val="0"/>
        <w:adjustRightInd w:val="0"/>
        <w:spacing w:before="120"/>
        <w:jc w:val="both"/>
        <w:rPr>
          <w:color w:val="000000"/>
          <w:lang w:val="en-US" w:eastAsia="en-US"/>
        </w:rPr>
      </w:pPr>
      <w:r>
        <w:rPr>
          <w:color w:val="000000"/>
          <w:lang w:val="en-US" w:eastAsia="en-US"/>
        </w:rPr>
        <w:t xml:space="preserve">b) </w:t>
      </w:r>
      <w:r w:rsidRPr="00AE3B0F">
        <w:rPr>
          <w:color w:val="000000"/>
          <w:lang w:val="en-US" w:eastAsia="en-US"/>
        </w:rPr>
        <w:t xml:space="preserve">The RTA will have an Assistant, who will support him/her in the performance of his/her duties during the entire project period. S/he should be well aware of the local conditions and support the PL, RTA and STEs during the project period. </w:t>
      </w:r>
    </w:p>
    <w:p w:rsidR="00013586" w:rsidRPr="00AE3B0F" w:rsidRDefault="00013586" w:rsidP="00562AD5">
      <w:pPr>
        <w:numPr>
          <w:ilvl w:val="0"/>
          <w:numId w:val="29"/>
        </w:numPr>
        <w:autoSpaceDE w:val="0"/>
        <w:autoSpaceDN w:val="0"/>
        <w:adjustRightInd w:val="0"/>
        <w:spacing w:before="120"/>
        <w:jc w:val="both"/>
        <w:rPr>
          <w:color w:val="000000"/>
          <w:lang w:val="en-US" w:eastAsia="en-US"/>
        </w:rPr>
      </w:pPr>
      <w:r w:rsidRPr="00AE3B0F">
        <w:rPr>
          <w:color w:val="000000"/>
          <w:lang w:val="en-US" w:eastAsia="en-US"/>
        </w:rPr>
        <w:t xml:space="preserve">The RTA assistant is expected to have the capability to: </w:t>
      </w:r>
    </w:p>
    <w:p w:rsidR="00013586" w:rsidRPr="00AE3B0F" w:rsidRDefault="00013586" w:rsidP="004B777C">
      <w:pPr>
        <w:autoSpaceDE w:val="0"/>
        <w:autoSpaceDN w:val="0"/>
        <w:adjustRightInd w:val="0"/>
        <w:spacing w:before="60"/>
        <w:jc w:val="both"/>
        <w:rPr>
          <w:color w:val="000000"/>
          <w:lang w:val="en-US" w:eastAsia="en-US"/>
        </w:rPr>
      </w:pPr>
      <w:r w:rsidRPr="00AE3B0F">
        <w:rPr>
          <w:color w:val="000000"/>
          <w:lang w:val="en-US" w:eastAsia="en-US"/>
        </w:rPr>
        <w:t xml:space="preserve">- </w:t>
      </w:r>
      <w:r>
        <w:rPr>
          <w:color w:val="000000"/>
          <w:lang w:val="en-US" w:eastAsia="en-US"/>
        </w:rPr>
        <w:t>T</w:t>
      </w:r>
      <w:r w:rsidRPr="00AE3B0F">
        <w:rPr>
          <w:color w:val="000000"/>
          <w:lang w:val="en-US" w:eastAsia="en-US"/>
        </w:rPr>
        <w:t xml:space="preserve">ranslate from Arabic to English and vice versa; </w:t>
      </w:r>
    </w:p>
    <w:p w:rsidR="00013586" w:rsidRPr="00AE3B0F" w:rsidRDefault="00013586" w:rsidP="004B777C">
      <w:pPr>
        <w:autoSpaceDE w:val="0"/>
        <w:autoSpaceDN w:val="0"/>
        <w:adjustRightInd w:val="0"/>
        <w:spacing w:before="60"/>
        <w:jc w:val="both"/>
        <w:rPr>
          <w:color w:val="000000"/>
          <w:lang w:val="en-US" w:eastAsia="en-US"/>
        </w:rPr>
      </w:pPr>
      <w:r w:rsidRPr="00AE3B0F">
        <w:rPr>
          <w:color w:val="000000"/>
          <w:lang w:val="en-US" w:eastAsia="en-US"/>
        </w:rPr>
        <w:t xml:space="preserve">- </w:t>
      </w:r>
      <w:r>
        <w:rPr>
          <w:color w:val="000000"/>
          <w:lang w:val="en-US" w:eastAsia="en-US"/>
        </w:rPr>
        <w:t>A</w:t>
      </w:r>
      <w:r w:rsidRPr="00AE3B0F">
        <w:rPr>
          <w:color w:val="000000"/>
          <w:lang w:val="en-US" w:eastAsia="en-US"/>
        </w:rPr>
        <w:t xml:space="preserve">ct as interpreter in discussions with stakeholders in the project; </w:t>
      </w:r>
    </w:p>
    <w:p w:rsidR="00013586" w:rsidRPr="00AE3B0F" w:rsidRDefault="00013586" w:rsidP="004B777C">
      <w:pPr>
        <w:autoSpaceDE w:val="0"/>
        <w:autoSpaceDN w:val="0"/>
        <w:adjustRightInd w:val="0"/>
        <w:spacing w:before="60"/>
        <w:jc w:val="both"/>
        <w:rPr>
          <w:color w:val="000000"/>
          <w:lang w:val="en-US" w:eastAsia="en-US"/>
        </w:rPr>
      </w:pPr>
      <w:r w:rsidRPr="00AE3B0F">
        <w:rPr>
          <w:color w:val="000000"/>
          <w:lang w:val="en-US" w:eastAsia="en-US"/>
        </w:rPr>
        <w:t xml:space="preserve">- </w:t>
      </w:r>
      <w:r>
        <w:rPr>
          <w:color w:val="000000"/>
          <w:lang w:val="en-US" w:eastAsia="en-US"/>
        </w:rPr>
        <w:t>G</w:t>
      </w:r>
      <w:r w:rsidRPr="00AE3B0F">
        <w:rPr>
          <w:color w:val="000000"/>
          <w:lang w:val="en-US" w:eastAsia="en-US"/>
        </w:rPr>
        <w:t xml:space="preserve">ive advice and assistance for travelling schedules, ticket and hotel reservations etc; </w:t>
      </w:r>
    </w:p>
    <w:p w:rsidR="00013586" w:rsidRPr="00AE3B0F" w:rsidRDefault="00013586" w:rsidP="004B777C">
      <w:pPr>
        <w:autoSpaceDE w:val="0"/>
        <w:autoSpaceDN w:val="0"/>
        <w:adjustRightInd w:val="0"/>
        <w:spacing w:before="60"/>
        <w:jc w:val="both"/>
        <w:rPr>
          <w:color w:val="000000"/>
          <w:lang w:val="en-US" w:eastAsia="en-US"/>
        </w:rPr>
      </w:pPr>
      <w:r w:rsidRPr="00AE3B0F">
        <w:rPr>
          <w:color w:val="000000"/>
          <w:lang w:val="en-US" w:eastAsia="en-US"/>
        </w:rPr>
        <w:t xml:space="preserve">- </w:t>
      </w:r>
      <w:r>
        <w:rPr>
          <w:color w:val="000000"/>
          <w:lang w:val="en-US" w:eastAsia="en-US"/>
        </w:rPr>
        <w:t>E</w:t>
      </w:r>
      <w:r w:rsidRPr="00AE3B0F">
        <w:rPr>
          <w:color w:val="000000"/>
          <w:lang w:val="en-US" w:eastAsia="en-US"/>
        </w:rPr>
        <w:t xml:space="preserve">xcellent computer skills; </w:t>
      </w:r>
    </w:p>
    <w:p w:rsidR="00013586" w:rsidRPr="00AE3B0F" w:rsidRDefault="00013586" w:rsidP="004B777C">
      <w:pPr>
        <w:autoSpaceDE w:val="0"/>
        <w:autoSpaceDN w:val="0"/>
        <w:adjustRightInd w:val="0"/>
        <w:spacing w:before="60"/>
        <w:jc w:val="both"/>
        <w:rPr>
          <w:color w:val="000000"/>
          <w:lang w:val="en-US" w:eastAsia="en-US"/>
        </w:rPr>
      </w:pPr>
      <w:r w:rsidRPr="00AE3B0F">
        <w:rPr>
          <w:color w:val="000000"/>
          <w:lang w:val="en-US" w:eastAsia="en-US"/>
        </w:rPr>
        <w:t xml:space="preserve">- </w:t>
      </w:r>
      <w:r>
        <w:rPr>
          <w:color w:val="000000"/>
          <w:lang w:val="en-US" w:eastAsia="en-US"/>
        </w:rPr>
        <w:t>A</w:t>
      </w:r>
      <w:r w:rsidRPr="00AE3B0F">
        <w:rPr>
          <w:color w:val="000000"/>
          <w:lang w:val="en-US" w:eastAsia="en-US"/>
        </w:rPr>
        <w:t xml:space="preserve">ssist in the work with drafting of financing and activity reports; </w:t>
      </w:r>
    </w:p>
    <w:p w:rsidR="00013586" w:rsidRPr="00AE3B0F" w:rsidRDefault="00013586" w:rsidP="004B777C">
      <w:pPr>
        <w:autoSpaceDE w:val="0"/>
        <w:autoSpaceDN w:val="0"/>
        <w:adjustRightInd w:val="0"/>
        <w:spacing w:before="60"/>
        <w:jc w:val="both"/>
        <w:rPr>
          <w:color w:val="000000"/>
          <w:lang w:val="en-US" w:eastAsia="en-US"/>
        </w:rPr>
      </w:pPr>
      <w:r w:rsidRPr="00AE3B0F">
        <w:rPr>
          <w:color w:val="000000"/>
          <w:lang w:val="en-US" w:eastAsia="en-US"/>
        </w:rPr>
        <w:t xml:space="preserve">- </w:t>
      </w:r>
      <w:r>
        <w:rPr>
          <w:color w:val="000000"/>
          <w:lang w:val="en-US" w:eastAsia="en-US"/>
        </w:rPr>
        <w:t>E</w:t>
      </w:r>
      <w:r w:rsidRPr="00AE3B0F">
        <w:rPr>
          <w:color w:val="000000"/>
          <w:lang w:val="en-US" w:eastAsia="en-US"/>
        </w:rPr>
        <w:t xml:space="preserve">xcellent communication skills; </w:t>
      </w:r>
    </w:p>
    <w:p w:rsidR="00013586" w:rsidRPr="00AE3B0F" w:rsidRDefault="00013586" w:rsidP="00562AD5">
      <w:pPr>
        <w:keepNext/>
        <w:numPr>
          <w:ilvl w:val="0"/>
          <w:numId w:val="29"/>
        </w:numPr>
        <w:jc w:val="both"/>
        <w:rPr>
          <w:u w:val="single"/>
        </w:rPr>
      </w:pPr>
      <w:r w:rsidRPr="00AE3B0F">
        <w:rPr>
          <w:color w:val="000000"/>
          <w:lang w:val="en-US" w:eastAsia="en-US"/>
        </w:rPr>
        <w:t>It is expected that the RTA assistant have relevant academic degree and training to succeed in the above mentioned tasks.</w:t>
      </w:r>
    </w:p>
    <w:p w:rsidR="00013586" w:rsidRPr="00AE3B0F" w:rsidRDefault="00013586" w:rsidP="00DE2286">
      <w:pPr>
        <w:keepNext/>
        <w:jc w:val="both"/>
        <w:rPr>
          <w:u w:val="single"/>
        </w:rPr>
      </w:pPr>
    </w:p>
    <w:p w:rsidR="00013586" w:rsidRPr="00AE3B0F" w:rsidRDefault="00013586" w:rsidP="00200710">
      <w:pPr>
        <w:keepNext/>
        <w:jc w:val="both"/>
        <w:rPr>
          <w:b/>
          <w:bCs/>
          <w:u w:val="single"/>
        </w:rPr>
      </w:pPr>
      <w:r w:rsidRPr="00AE3B0F">
        <w:rPr>
          <w:b/>
          <w:bCs/>
          <w:u w:val="single"/>
        </w:rPr>
        <w:t>Working Groups</w:t>
      </w:r>
    </w:p>
    <w:p w:rsidR="00013586" w:rsidRPr="00AE3B0F" w:rsidRDefault="00013586" w:rsidP="00200710">
      <w:pPr>
        <w:keepNext/>
        <w:jc w:val="both"/>
      </w:pPr>
    </w:p>
    <w:p w:rsidR="00013586" w:rsidRPr="00AE3B0F" w:rsidRDefault="00013586" w:rsidP="00200710">
      <w:pPr>
        <w:keepNext/>
        <w:jc w:val="both"/>
        <w:rPr>
          <w:u w:val="single"/>
        </w:rPr>
      </w:pPr>
      <w:r w:rsidRPr="00AE3B0F">
        <w:t>The establishment of one or more Working Groups should be considered. These groups should meet regularly to review progress, schedule activities and address any issues or constraints that may have arisen.</w:t>
      </w:r>
    </w:p>
    <w:p w:rsidR="00013586" w:rsidRDefault="00013586" w:rsidP="00200710">
      <w:pPr>
        <w:tabs>
          <w:tab w:val="left" w:pos="567"/>
          <w:tab w:val="left" w:pos="4815"/>
        </w:tabs>
        <w:spacing w:after="120"/>
        <w:jc w:val="both"/>
      </w:pPr>
      <w:r w:rsidRPr="00AE3B0F">
        <w:t>The membership of this/these Working Groups should be selected by the Beneficiary Institutions and should be conveyed to the Contracting Authority during the Inception Phase.</w:t>
      </w:r>
    </w:p>
    <w:p w:rsidR="00013586" w:rsidRPr="00AE3B0F" w:rsidRDefault="00013586" w:rsidP="00200710">
      <w:pPr>
        <w:tabs>
          <w:tab w:val="left" w:pos="567"/>
          <w:tab w:val="left" w:pos="4815"/>
        </w:tabs>
        <w:spacing w:after="120"/>
        <w:jc w:val="both"/>
      </w:pPr>
    </w:p>
    <w:p w:rsidR="00013586" w:rsidRDefault="00013586" w:rsidP="002A5E6F">
      <w:pPr>
        <w:pStyle w:val="Heading3"/>
        <w:numPr>
          <w:ilvl w:val="0"/>
          <w:numId w:val="0"/>
        </w:numPr>
        <w:jc w:val="both"/>
        <w:rPr>
          <w:i w:val="0"/>
          <w:sz w:val="24"/>
          <w:szCs w:val="24"/>
          <w:lang w:val="en-GB"/>
        </w:rPr>
      </w:pPr>
      <w:bookmarkStart w:id="32" w:name="_Toc277112571"/>
      <w:r>
        <w:rPr>
          <w:i w:val="0"/>
          <w:iCs/>
          <w:sz w:val="24"/>
          <w:szCs w:val="24"/>
          <w:lang w:val="en-GB"/>
        </w:rPr>
        <w:t>3.5.3</w:t>
      </w:r>
      <w:r w:rsidRPr="00A73663">
        <w:rPr>
          <w:i w:val="0"/>
          <w:iCs/>
          <w:sz w:val="24"/>
          <w:szCs w:val="24"/>
          <w:lang w:val="en-GB"/>
        </w:rPr>
        <w:t>.</w:t>
      </w:r>
      <w:r w:rsidRPr="00A73663">
        <w:rPr>
          <w:i w:val="0"/>
          <w:sz w:val="24"/>
          <w:szCs w:val="24"/>
          <w:lang w:val="en-GB"/>
        </w:rPr>
        <w:t xml:space="preserve"> Profiles and Tasks of the Short and Medium Term Experts</w:t>
      </w:r>
      <w:bookmarkEnd w:id="32"/>
      <w:r w:rsidRPr="00A73663">
        <w:rPr>
          <w:i w:val="0"/>
          <w:sz w:val="24"/>
          <w:szCs w:val="24"/>
          <w:lang w:val="en-GB"/>
        </w:rPr>
        <w:t xml:space="preserve"> </w:t>
      </w:r>
    </w:p>
    <w:p w:rsidR="00013586" w:rsidRDefault="00013586" w:rsidP="002A5E6F">
      <w:pPr>
        <w:pStyle w:val="Heading3"/>
        <w:numPr>
          <w:ilvl w:val="0"/>
          <w:numId w:val="0"/>
        </w:numPr>
        <w:jc w:val="both"/>
        <w:rPr>
          <w:i w:val="0"/>
          <w:sz w:val="24"/>
          <w:szCs w:val="24"/>
          <w:lang w:val="en-GB"/>
        </w:rPr>
      </w:pPr>
    </w:p>
    <w:p w:rsidR="00013586" w:rsidRDefault="00013586" w:rsidP="002A5E6F">
      <w:pPr>
        <w:pStyle w:val="Heading3"/>
        <w:numPr>
          <w:ilvl w:val="0"/>
          <w:numId w:val="0"/>
        </w:numPr>
        <w:jc w:val="both"/>
        <w:rPr>
          <w:b w:val="0"/>
          <w:i w:val="0"/>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8"/>
        <w:gridCol w:w="2971"/>
        <w:gridCol w:w="3033"/>
      </w:tblGrid>
      <w:tr w:rsidR="00013586" w:rsidTr="004F1053">
        <w:tc>
          <w:tcPr>
            <w:tcW w:w="2858" w:type="dxa"/>
          </w:tcPr>
          <w:p w:rsidR="00013586" w:rsidRPr="004F1053" w:rsidRDefault="00013586" w:rsidP="004F1053">
            <w:pPr>
              <w:jc w:val="center"/>
              <w:rPr>
                <w:b/>
                <w:bCs/>
              </w:rPr>
            </w:pPr>
            <w:r w:rsidRPr="004F1053">
              <w:rPr>
                <w:b/>
                <w:bCs/>
              </w:rPr>
              <w:t>Type</w:t>
            </w:r>
          </w:p>
        </w:tc>
        <w:tc>
          <w:tcPr>
            <w:tcW w:w="2971" w:type="dxa"/>
          </w:tcPr>
          <w:p w:rsidR="00013586" w:rsidRPr="004F1053" w:rsidRDefault="00013586" w:rsidP="004F1053">
            <w:pPr>
              <w:jc w:val="center"/>
              <w:rPr>
                <w:b/>
                <w:bCs/>
              </w:rPr>
            </w:pPr>
            <w:r w:rsidRPr="004F1053">
              <w:rPr>
                <w:b/>
                <w:bCs/>
              </w:rPr>
              <w:t>Task</w:t>
            </w:r>
          </w:p>
        </w:tc>
        <w:tc>
          <w:tcPr>
            <w:tcW w:w="3033" w:type="dxa"/>
          </w:tcPr>
          <w:p w:rsidR="00013586" w:rsidRPr="004F1053" w:rsidRDefault="00013586" w:rsidP="004F1053">
            <w:pPr>
              <w:jc w:val="center"/>
              <w:rPr>
                <w:b/>
                <w:bCs/>
              </w:rPr>
            </w:pPr>
            <w:r w:rsidRPr="004F1053">
              <w:rPr>
                <w:b/>
                <w:bCs/>
              </w:rPr>
              <w:t>Profile</w:t>
            </w:r>
          </w:p>
        </w:tc>
      </w:tr>
      <w:tr w:rsidR="00013586" w:rsidTr="004F1053">
        <w:tc>
          <w:tcPr>
            <w:tcW w:w="8862" w:type="dxa"/>
            <w:gridSpan w:val="3"/>
          </w:tcPr>
          <w:p w:rsidR="00013586" w:rsidRPr="004F1053" w:rsidRDefault="00013586" w:rsidP="003B6E89">
            <w:pPr>
              <w:rPr>
                <w:b/>
                <w:bCs/>
                <w:u w:val="single"/>
                <w:lang w:bidi="ar-EG"/>
              </w:rPr>
            </w:pPr>
            <w:r w:rsidRPr="004F1053">
              <w:rPr>
                <w:b/>
                <w:bCs/>
                <w:u w:val="single"/>
                <w:lang w:bidi="ar-EG"/>
              </w:rPr>
              <w:t>Component I: Legal and Regulatory Reform</w:t>
            </w:r>
          </w:p>
          <w:p w:rsidR="00013586" w:rsidRDefault="00013586" w:rsidP="003B6E89"/>
        </w:tc>
      </w:tr>
      <w:tr w:rsidR="00013586" w:rsidTr="004F1053">
        <w:tc>
          <w:tcPr>
            <w:tcW w:w="2858" w:type="dxa"/>
          </w:tcPr>
          <w:p w:rsidR="00013586" w:rsidRDefault="00013586" w:rsidP="004F1053">
            <w:pPr>
              <w:spacing w:before="120" w:after="120"/>
              <w:rPr>
                <w:lang w:bidi="ar-EG"/>
              </w:rPr>
            </w:pPr>
            <w:r w:rsidRPr="00AE3B0F">
              <w:rPr>
                <w:lang w:bidi="ar-EG"/>
              </w:rPr>
              <w:t>Short-term Legal Experts</w:t>
            </w:r>
          </w:p>
        </w:tc>
        <w:tc>
          <w:tcPr>
            <w:tcW w:w="2971" w:type="dxa"/>
          </w:tcPr>
          <w:p w:rsidR="00013586" w:rsidRDefault="00013586" w:rsidP="004F1053">
            <w:pPr>
              <w:spacing w:before="120" w:after="120"/>
              <w:jc w:val="both"/>
              <w:rPr>
                <w:lang w:bidi="ar-EG"/>
              </w:rPr>
            </w:pPr>
            <w:r w:rsidRPr="00AE3B0F">
              <w:rPr>
                <w:lang w:bidi="ar-EG"/>
              </w:rPr>
              <w:t xml:space="preserve">Conduct an assessment of the legal and regulatory framework, in line with the European </w:t>
            </w:r>
            <w:r w:rsidRPr="00181BCE">
              <w:rPr>
                <w:i/>
                <w:iCs/>
                <w:lang w:bidi="ar-EG"/>
              </w:rPr>
              <w:t>acquis</w:t>
            </w:r>
            <w:r w:rsidRPr="00AE3B0F">
              <w:rPr>
                <w:lang w:bidi="ar-EG"/>
              </w:rPr>
              <w:t xml:space="preserve"> and best practices in selected Member States.</w:t>
            </w:r>
          </w:p>
          <w:p w:rsidR="00013586" w:rsidRDefault="00013586" w:rsidP="004F1053">
            <w:pPr>
              <w:spacing w:before="120" w:after="120"/>
              <w:jc w:val="both"/>
              <w:rPr>
                <w:lang w:bidi="ar-EG"/>
              </w:rPr>
            </w:pPr>
            <w:r w:rsidRPr="00AE3B0F">
              <w:rPr>
                <w:lang w:bidi="ar-EG"/>
              </w:rPr>
              <w:t>Assist in drafting legal and regulatory reform measures and approximations.</w:t>
            </w:r>
          </w:p>
          <w:p w:rsidR="00013586" w:rsidRDefault="00013586" w:rsidP="003B6E89">
            <w:r w:rsidRPr="00AE3B0F">
              <w:rPr>
                <w:lang w:bidi="ar-EG"/>
              </w:rPr>
              <w:t>Participate in, and lead the process of setting up the legal-information database, in coordination with the IT and information experts, and the CPA assigned staff.</w:t>
            </w:r>
          </w:p>
        </w:tc>
        <w:tc>
          <w:tcPr>
            <w:tcW w:w="3033" w:type="dxa"/>
          </w:tcPr>
          <w:p w:rsidR="00013586" w:rsidRDefault="00013586" w:rsidP="004F1053">
            <w:pPr>
              <w:numPr>
                <w:ilvl w:val="0"/>
                <w:numId w:val="30"/>
              </w:numPr>
              <w:spacing w:before="120" w:after="120"/>
              <w:ind w:left="432"/>
              <w:jc w:val="both"/>
              <w:rPr>
                <w:lang w:bidi="ar-EG"/>
              </w:rPr>
            </w:pPr>
            <w:r w:rsidRPr="00AE3B0F">
              <w:rPr>
                <w:lang w:bidi="ar-EG"/>
              </w:rPr>
              <w:t>University degree in law.</w:t>
            </w:r>
          </w:p>
          <w:p w:rsidR="00013586" w:rsidRDefault="00013586" w:rsidP="00181BCE">
            <w:pPr>
              <w:numPr>
                <w:ilvl w:val="0"/>
                <w:numId w:val="30"/>
              </w:numPr>
              <w:spacing w:before="120" w:after="120"/>
              <w:ind w:left="432"/>
              <w:jc w:val="both"/>
              <w:rPr>
                <w:lang w:bidi="ar-EG"/>
              </w:rPr>
            </w:pPr>
            <w:r>
              <w:rPr>
                <w:lang w:bidi="ar-EG"/>
              </w:rPr>
              <w:t xml:space="preserve">at least 8 years of </w:t>
            </w:r>
            <w:r w:rsidRPr="00AE3B0F">
              <w:rPr>
                <w:lang w:bidi="ar-EG"/>
              </w:rPr>
              <w:t xml:space="preserve">experience in developing and enforcing legal reforms (adoption or approximation of the EU relevant consumer protection </w:t>
            </w:r>
            <w:r w:rsidRPr="00181BCE">
              <w:rPr>
                <w:i/>
                <w:iCs/>
                <w:lang w:bidi="ar-EG"/>
              </w:rPr>
              <w:t>acquis</w:t>
            </w:r>
            <w:r w:rsidRPr="00AE3B0F">
              <w:rPr>
                <w:lang w:bidi="ar-EG"/>
              </w:rPr>
              <w:t>)</w:t>
            </w:r>
          </w:p>
          <w:p w:rsidR="00013586" w:rsidRDefault="00013586" w:rsidP="004F1053">
            <w:pPr>
              <w:numPr>
                <w:ilvl w:val="0"/>
                <w:numId w:val="30"/>
              </w:numPr>
              <w:spacing w:before="120" w:after="120"/>
              <w:ind w:left="432"/>
              <w:jc w:val="both"/>
              <w:rPr>
                <w:lang w:bidi="ar-EG"/>
              </w:rPr>
            </w:pPr>
            <w:r w:rsidRPr="00AE3B0F">
              <w:rPr>
                <w:lang w:bidi="ar-EG"/>
              </w:rPr>
              <w:t>Experience in the EU legal practices of consumer protection is highly preferable.</w:t>
            </w:r>
          </w:p>
        </w:tc>
      </w:tr>
    </w:tbl>
    <w:p w:rsidR="00013586" w:rsidRDefault="0001358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8"/>
        <w:gridCol w:w="2971"/>
        <w:gridCol w:w="3033"/>
      </w:tblGrid>
      <w:tr w:rsidR="00013586" w:rsidTr="004F1053">
        <w:tc>
          <w:tcPr>
            <w:tcW w:w="8862" w:type="dxa"/>
            <w:gridSpan w:val="3"/>
          </w:tcPr>
          <w:p w:rsidR="00013586" w:rsidRPr="004F1053" w:rsidRDefault="00013586" w:rsidP="005416AD">
            <w:pPr>
              <w:rPr>
                <w:b/>
                <w:bCs/>
                <w:u w:val="single"/>
                <w:lang w:bidi="ar-EG"/>
              </w:rPr>
            </w:pPr>
            <w:r w:rsidRPr="004F1053">
              <w:rPr>
                <w:b/>
                <w:bCs/>
                <w:u w:val="single"/>
                <w:lang w:bidi="ar-EG"/>
              </w:rPr>
              <w:t>Component II: Institutional Framework and CPA Internal Capacity</w:t>
            </w:r>
          </w:p>
        </w:tc>
      </w:tr>
      <w:tr w:rsidR="00013586" w:rsidTr="004F1053">
        <w:tc>
          <w:tcPr>
            <w:tcW w:w="2858" w:type="dxa"/>
          </w:tcPr>
          <w:p w:rsidR="00013586" w:rsidRDefault="00013586" w:rsidP="003B6E89">
            <w:r w:rsidRPr="00AE3B0F">
              <w:rPr>
                <w:lang w:bidi="ar-EG"/>
              </w:rPr>
              <w:t>Medium-term Expert in Organisational and Institutional Development</w:t>
            </w:r>
          </w:p>
        </w:tc>
        <w:tc>
          <w:tcPr>
            <w:tcW w:w="2971" w:type="dxa"/>
          </w:tcPr>
          <w:p w:rsidR="00013586" w:rsidRDefault="00013586" w:rsidP="004F1053">
            <w:pPr>
              <w:spacing w:before="120" w:after="120"/>
              <w:jc w:val="both"/>
              <w:rPr>
                <w:lang w:bidi="ar-EG"/>
              </w:rPr>
            </w:pPr>
            <w:r w:rsidRPr="00AE3B0F">
              <w:rPr>
                <w:lang w:bidi="ar-EG"/>
              </w:rPr>
              <w:t>The medium-term expert will be in charge of the following tasks:</w:t>
            </w:r>
          </w:p>
          <w:p w:rsidR="00013586" w:rsidRDefault="00013586" w:rsidP="004F1053">
            <w:pPr>
              <w:spacing w:before="120" w:after="120"/>
              <w:jc w:val="both"/>
              <w:rPr>
                <w:lang w:bidi="ar-EG"/>
              </w:rPr>
            </w:pPr>
            <w:r w:rsidRPr="00AE3B0F">
              <w:rPr>
                <w:lang w:bidi="ar-EG"/>
              </w:rPr>
              <w:t>Lead and undertake the diagnostic analysis and proposed measures of the institutional framework and internal structure of the CPA.</w:t>
            </w:r>
          </w:p>
          <w:p w:rsidR="00013586" w:rsidRDefault="00013586" w:rsidP="004F1053">
            <w:pPr>
              <w:spacing w:before="120" w:after="120"/>
              <w:jc w:val="both"/>
              <w:rPr>
                <w:lang w:bidi="ar-EG"/>
              </w:rPr>
            </w:pPr>
            <w:r w:rsidRPr="00AE3B0F">
              <w:rPr>
                <w:lang w:bidi="ar-EG"/>
              </w:rPr>
              <w:t>Act as the component II leader.</w:t>
            </w:r>
          </w:p>
        </w:tc>
        <w:tc>
          <w:tcPr>
            <w:tcW w:w="3033" w:type="dxa"/>
          </w:tcPr>
          <w:p w:rsidR="00013586" w:rsidRDefault="00013586" w:rsidP="004F1053">
            <w:pPr>
              <w:numPr>
                <w:ilvl w:val="0"/>
                <w:numId w:val="30"/>
              </w:numPr>
              <w:tabs>
                <w:tab w:val="clear" w:pos="360"/>
                <w:tab w:val="num" w:pos="288"/>
              </w:tabs>
              <w:spacing w:before="120" w:after="120"/>
              <w:ind w:left="288" w:hanging="216"/>
              <w:jc w:val="both"/>
              <w:rPr>
                <w:lang w:bidi="ar-EG"/>
              </w:rPr>
            </w:pPr>
            <w:r>
              <w:rPr>
                <w:lang w:bidi="ar-EG"/>
              </w:rPr>
              <w:t>At least 7</w:t>
            </w:r>
            <w:r w:rsidRPr="00AE3B0F">
              <w:rPr>
                <w:lang w:bidi="ar-EG"/>
              </w:rPr>
              <w:t xml:space="preserve"> years of </w:t>
            </w:r>
            <w:r>
              <w:rPr>
                <w:lang w:bidi="ar-EG"/>
              </w:rPr>
              <w:t>e</w:t>
            </w:r>
            <w:r w:rsidRPr="00AE3B0F">
              <w:rPr>
                <w:lang w:bidi="ar-EG"/>
              </w:rPr>
              <w:t>xperience in institutional and organisational development.</w:t>
            </w:r>
          </w:p>
          <w:p w:rsidR="00013586" w:rsidRDefault="00013586" w:rsidP="004F1053">
            <w:pPr>
              <w:numPr>
                <w:ilvl w:val="0"/>
                <w:numId w:val="30"/>
              </w:numPr>
              <w:spacing w:before="120" w:after="120"/>
              <w:ind w:left="432"/>
              <w:jc w:val="both"/>
              <w:rPr>
                <w:lang w:bidi="ar-EG"/>
              </w:rPr>
            </w:pPr>
            <w:r w:rsidRPr="00AE3B0F">
              <w:rPr>
                <w:lang w:bidi="ar-EG"/>
              </w:rPr>
              <w:t>Experience in consumer protection field is required.</w:t>
            </w:r>
          </w:p>
        </w:tc>
      </w:tr>
      <w:tr w:rsidR="00013586" w:rsidTr="004F1053">
        <w:tc>
          <w:tcPr>
            <w:tcW w:w="2858" w:type="dxa"/>
          </w:tcPr>
          <w:p w:rsidR="00013586" w:rsidRDefault="00013586" w:rsidP="004F1053">
            <w:pPr>
              <w:spacing w:before="120" w:after="120"/>
              <w:jc w:val="both"/>
              <w:rPr>
                <w:lang w:bidi="ar-EG"/>
              </w:rPr>
            </w:pPr>
            <w:r w:rsidRPr="00AE3B0F">
              <w:rPr>
                <w:lang w:bidi="ar-EG"/>
              </w:rPr>
              <w:t>Short-Term Expert</w:t>
            </w:r>
            <w:r>
              <w:rPr>
                <w:lang w:bidi="ar-EG"/>
              </w:rPr>
              <w:t>s</w:t>
            </w:r>
            <w:r w:rsidRPr="00AE3B0F">
              <w:rPr>
                <w:lang w:bidi="ar-EG"/>
              </w:rPr>
              <w:t xml:space="preserve"> for Complaint Handling</w:t>
            </w:r>
          </w:p>
        </w:tc>
        <w:tc>
          <w:tcPr>
            <w:tcW w:w="2971" w:type="dxa"/>
          </w:tcPr>
          <w:p w:rsidR="00013586" w:rsidRDefault="00013586" w:rsidP="004F1053">
            <w:pPr>
              <w:spacing w:before="120" w:after="120"/>
              <w:jc w:val="both"/>
              <w:rPr>
                <w:lang w:bidi="ar-EG"/>
              </w:rPr>
            </w:pPr>
            <w:r w:rsidRPr="00AE3B0F">
              <w:rPr>
                <w:lang w:bidi="ar-EG"/>
              </w:rPr>
              <w:t>Undertake a review of the Complaint Handling Cycle and capacity and advise on proposed reforms.</w:t>
            </w:r>
          </w:p>
          <w:p w:rsidR="00013586" w:rsidRDefault="00013586" w:rsidP="004F1053">
            <w:pPr>
              <w:spacing w:before="120" w:after="120"/>
              <w:jc w:val="both"/>
              <w:rPr>
                <w:lang w:bidi="ar-EG"/>
              </w:rPr>
            </w:pPr>
            <w:r w:rsidRPr="00AE3B0F">
              <w:rPr>
                <w:lang w:bidi="ar-EG"/>
              </w:rPr>
              <w:t>Assist the CPA in implementing reforms and provide relevant training/coaching.</w:t>
            </w:r>
          </w:p>
        </w:tc>
        <w:tc>
          <w:tcPr>
            <w:tcW w:w="3033" w:type="dxa"/>
          </w:tcPr>
          <w:p w:rsidR="00013586" w:rsidRDefault="00013586" w:rsidP="004F1053">
            <w:pPr>
              <w:numPr>
                <w:ilvl w:val="0"/>
                <w:numId w:val="30"/>
              </w:numPr>
              <w:spacing w:before="120"/>
              <w:ind w:left="432"/>
              <w:jc w:val="both"/>
              <w:rPr>
                <w:lang w:bidi="ar-EG"/>
              </w:rPr>
            </w:pPr>
            <w:r w:rsidRPr="00AE3B0F">
              <w:rPr>
                <w:lang w:bidi="ar-EG"/>
              </w:rPr>
              <w:t>Good experience in the field of consumer protection and complaint handling function.</w:t>
            </w:r>
          </w:p>
          <w:p w:rsidR="00013586" w:rsidRDefault="00013586" w:rsidP="004F1053">
            <w:pPr>
              <w:numPr>
                <w:ilvl w:val="0"/>
                <w:numId w:val="30"/>
              </w:numPr>
              <w:spacing w:before="120"/>
              <w:ind w:left="432"/>
              <w:jc w:val="both"/>
              <w:rPr>
                <w:lang w:bidi="ar-EG"/>
              </w:rPr>
            </w:pPr>
            <w:r w:rsidRPr="00AE3B0F">
              <w:rPr>
                <w:lang w:bidi="ar-EG"/>
              </w:rPr>
              <w:t>University degree in law or any other relevant field.</w:t>
            </w:r>
          </w:p>
        </w:tc>
      </w:tr>
      <w:tr w:rsidR="00013586" w:rsidTr="004F1053">
        <w:tc>
          <w:tcPr>
            <w:tcW w:w="2858" w:type="dxa"/>
          </w:tcPr>
          <w:p w:rsidR="00013586" w:rsidRDefault="00013586" w:rsidP="004F1053">
            <w:pPr>
              <w:spacing w:before="120" w:after="120"/>
              <w:jc w:val="both"/>
              <w:rPr>
                <w:lang w:bidi="ar-EG"/>
              </w:rPr>
            </w:pPr>
            <w:r w:rsidRPr="00730CAE">
              <w:rPr>
                <w:lang w:bidi="ar-EG"/>
              </w:rPr>
              <w:t>Sho</w:t>
            </w:r>
            <w:r>
              <w:rPr>
                <w:lang w:bidi="ar-EG"/>
              </w:rPr>
              <w:t>rt-term expert for Outreach and Awareness</w:t>
            </w:r>
          </w:p>
        </w:tc>
        <w:tc>
          <w:tcPr>
            <w:tcW w:w="2971" w:type="dxa"/>
          </w:tcPr>
          <w:p w:rsidR="00013586" w:rsidRDefault="00013586" w:rsidP="004F1053">
            <w:pPr>
              <w:spacing w:before="120" w:after="120"/>
              <w:jc w:val="both"/>
              <w:rPr>
                <w:lang w:bidi="ar-EG"/>
              </w:rPr>
            </w:pPr>
            <w:r>
              <w:rPr>
                <w:lang w:bidi="ar-EG"/>
              </w:rPr>
              <w:t>Define the mandate, responsibilities, and resources needed for developing the function of outreach and awareness at the CPA.</w:t>
            </w:r>
          </w:p>
          <w:p w:rsidR="00013586" w:rsidRDefault="00013586" w:rsidP="004F1053">
            <w:pPr>
              <w:spacing w:before="120" w:after="120"/>
              <w:jc w:val="both"/>
              <w:rPr>
                <w:lang w:bidi="ar-EG"/>
              </w:rPr>
            </w:pPr>
            <w:r>
              <w:rPr>
                <w:lang w:bidi="ar-EG"/>
              </w:rPr>
              <w:t>Assist the CPA to put in place the institutional set-up of the outreach function, and draft the manual of operations.</w:t>
            </w:r>
          </w:p>
          <w:p w:rsidR="00013586" w:rsidRDefault="00013586" w:rsidP="004F1053">
            <w:pPr>
              <w:spacing w:before="120" w:after="120"/>
              <w:jc w:val="both"/>
              <w:rPr>
                <w:lang w:bidi="ar-EG"/>
              </w:rPr>
            </w:pPr>
            <w:r>
              <w:rPr>
                <w:lang w:bidi="ar-EG"/>
              </w:rPr>
              <w:t>Assisting the CPA in developing an Annual Action Plan for the Outreach and Awareness division and conducting selected awareness activities.</w:t>
            </w:r>
          </w:p>
          <w:p w:rsidR="00013586" w:rsidRDefault="00013586" w:rsidP="004F1053">
            <w:pPr>
              <w:spacing w:before="120" w:after="120"/>
              <w:jc w:val="both"/>
              <w:rPr>
                <w:lang w:bidi="ar-EG"/>
              </w:rPr>
            </w:pPr>
            <w:r>
              <w:rPr>
                <w:lang w:bidi="ar-EG"/>
              </w:rPr>
              <w:t>Providing training/coaching to selected CPA staff.</w:t>
            </w:r>
          </w:p>
        </w:tc>
        <w:tc>
          <w:tcPr>
            <w:tcW w:w="3033" w:type="dxa"/>
          </w:tcPr>
          <w:p w:rsidR="00013586" w:rsidRDefault="00013586" w:rsidP="008A6CA2">
            <w:pPr>
              <w:numPr>
                <w:ilvl w:val="0"/>
                <w:numId w:val="30"/>
              </w:numPr>
              <w:spacing w:before="120" w:after="120"/>
              <w:ind w:left="432"/>
              <w:jc w:val="both"/>
              <w:rPr>
                <w:lang w:bidi="ar-EG"/>
              </w:rPr>
            </w:pPr>
            <w:r>
              <w:rPr>
                <w:lang w:bidi="ar-EG"/>
              </w:rPr>
              <w:t>At least 7 years of experience in the field of consumer protection and external communication/consumer relations.</w:t>
            </w:r>
          </w:p>
          <w:p w:rsidR="00013586" w:rsidRDefault="00013586" w:rsidP="004F1053">
            <w:pPr>
              <w:numPr>
                <w:ilvl w:val="0"/>
                <w:numId w:val="30"/>
              </w:numPr>
              <w:spacing w:before="120" w:after="120"/>
              <w:ind w:left="432"/>
              <w:jc w:val="both"/>
              <w:rPr>
                <w:lang w:bidi="ar-EG"/>
              </w:rPr>
            </w:pPr>
            <w:r>
              <w:rPr>
                <w:lang w:bidi="ar-EG"/>
              </w:rPr>
              <w:t>University degree in management, mass communication, or any other relevant field.</w:t>
            </w:r>
          </w:p>
        </w:tc>
      </w:tr>
      <w:tr w:rsidR="00013586" w:rsidTr="004F1053">
        <w:tc>
          <w:tcPr>
            <w:tcW w:w="2858" w:type="dxa"/>
          </w:tcPr>
          <w:p w:rsidR="00013586" w:rsidRDefault="00013586" w:rsidP="004F1053">
            <w:pPr>
              <w:spacing w:before="120" w:after="120"/>
              <w:jc w:val="both"/>
              <w:rPr>
                <w:lang w:bidi="ar-EG"/>
              </w:rPr>
            </w:pPr>
            <w:r w:rsidRPr="00AE3B0F">
              <w:rPr>
                <w:lang w:bidi="ar-EG"/>
              </w:rPr>
              <w:t>Short-term expert</w:t>
            </w:r>
            <w:r>
              <w:rPr>
                <w:lang w:bidi="ar-EG"/>
              </w:rPr>
              <w:t>s</w:t>
            </w:r>
            <w:r w:rsidRPr="00AE3B0F">
              <w:rPr>
                <w:lang w:bidi="ar-EG"/>
              </w:rPr>
              <w:t xml:space="preserve"> for market surveillance and research</w:t>
            </w:r>
          </w:p>
        </w:tc>
        <w:tc>
          <w:tcPr>
            <w:tcW w:w="2971" w:type="dxa"/>
          </w:tcPr>
          <w:p w:rsidR="00013586" w:rsidRDefault="00013586" w:rsidP="004F1053">
            <w:pPr>
              <w:spacing w:before="120" w:after="120"/>
              <w:jc w:val="both"/>
              <w:rPr>
                <w:lang w:bidi="ar-EG"/>
              </w:rPr>
            </w:pPr>
            <w:r w:rsidRPr="00AE3B0F">
              <w:rPr>
                <w:lang w:bidi="ar-EG"/>
              </w:rPr>
              <w:t>Assessment of current mandate, capacities and activities of the surveillance and research functions.</w:t>
            </w:r>
          </w:p>
          <w:p w:rsidR="00013586" w:rsidRDefault="00013586" w:rsidP="004F1053">
            <w:pPr>
              <w:spacing w:before="120" w:after="120"/>
              <w:jc w:val="both"/>
              <w:rPr>
                <w:lang w:bidi="ar-EG"/>
              </w:rPr>
            </w:pPr>
            <w:r w:rsidRPr="00AE3B0F">
              <w:rPr>
                <w:lang w:bidi="ar-EG"/>
              </w:rPr>
              <w:t>Advise and assist in implementing institutional and operational measures to developing/upgrading the two functions within the CPA.</w:t>
            </w:r>
          </w:p>
          <w:p w:rsidR="00013586" w:rsidRDefault="00013586" w:rsidP="004F1053">
            <w:pPr>
              <w:spacing w:before="120" w:after="120"/>
              <w:jc w:val="both"/>
              <w:rPr>
                <w:lang w:bidi="ar-EG"/>
              </w:rPr>
            </w:pPr>
            <w:r w:rsidRPr="00AE3B0F">
              <w:rPr>
                <w:lang w:bidi="ar-EG"/>
              </w:rPr>
              <w:t>Providing training/coaching to selected CPA staff.</w:t>
            </w:r>
          </w:p>
        </w:tc>
        <w:tc>
          <w:tcPr>
            <w:tcW w:w="3033" w:type="dxa"/>
          </w:tcPr>
          <w:p w:rsidR="00013586" w:rsidRDefault="00013586" w:rsidP="004F1053">
            <w:pPr>
              <w:numPr>
                <w:ilvl w:val="0"/>
                <w:numId w:val="30"/>
              </w:numPr>
              <w:spacing w:before="120" w:after="120"/>
              <w:ind w:left="432"/>
              <w:jc w:val="both"/>
              <w:rPr>
                <w:lang w:bidi="ar-EG"/>
              </w:rPr>
            </w:pPr>
            <w:r w:rsidRPr="00AE3B0F">
              <w:rPr>
                <w:lang w:bidi="ar-EG"/>
              </w:rPr>
              <w:t>Good experience in market surveillance and consumer protection field.</w:t>
            </w:r>
          </w:p>
          <w:p w:rsidR="00013586" w:rsidRDefault="00013586" w:rsidP="004F1053">
            <w:pPr>
              <w:numPr>
                <w:ilvl w:val="0"/>
                <w:numId w:val="30"/>
              </w:numPr>
              <w:spacing w:before="120" w:after="120"/>
              <w:ind w:left="432"/>
              <w:jc w:val="both"/>
              <w:rPr>
                <w:lang w:bidi="ar-EG"/>
              </w:rPr>
            </w:pPr>
            <w:r w:rsidRPr="00AE3B0F">
              <w:rPr>
                <w:lang w:bidi="ar-EG"/>
              </w:rPr>
              <w:t>Familiarity with different national models for surveillance, including monitoring of advertising and unfair deceptive practices.</w:t>
            </w:r>
          </w:p>
          <w:p w:rsidR="00013586" w:rsidRDefault="00013586" w:rsidP="004F1053">
            <w:pPr>
              <w:numPr>
                <w:ilvl w:val="0"/>
                <w:numId w:val="30"/>
              </w:numPr>
              <w:spacing w:before="120" w:after="120"/>
              <w:ind w:left="432"/>
              <w:jc w:val="both"/>
              <w:rPr>
                <w:lang w:bidi="ar-EG"/>
              </w:rPr>
            </w:pPr>
            <w:r>
              <w:rPr>
                <w:lang w:bidi="ar-EG"/>
              </w:rPr>
              <w:t>Good experience in market research, in particular consumer protection field.</w:t>
            </w:r>
          </w:p>
          <w:p w:rsidR="00013586" w:rsidRDefault="00013586" w:rsidP="004F1053">
            <w:pPr>
              <w:numPr>
                <w:ilvl w:val="0"/>
                <w:numId w:val="30"/>
              </w:numPr>
              <w:spacing w:before="120" w:after="120"/>
              <w:ind w:left="432"/>
              <w:jc w:val="both"/>
              <w:rPr>
                <w:lang w:bidi="ar-EG"/>
              </w:rPr>
            </w:pPr>
            <w:r w:rsidRPr="00973644">
              <w:rPr>
                <w:lang w:bidi="ar-EG"/>
              </w:rPr>
              <w:t>Experience in institutional development is an asset.</w:t>
            </w:r>
          </w:p>
        </w:tc>
      </w:tr>
      <w:tr w:rsidR="00013586" w:rsidTr="004F1053">
        <w:tc>
          <w:tcPr>
            <w:tcW w:w="2858" w:type="dxa"/>
          </w:tcPr>
          <w:p w:rsidR="00013586" w:rsidRDefault="00013586" w:rsidP="004F1053">
            <w:pPr>
              <w:spacing w:before="120" w:after="120"/>
              <w:jc w:val="both"/>
              <w:rPr>
                <w:lang w:bidi="ar-EG"/>
              </w:rPr>
            </w:pPr>
            <w:r w:rsidRPr="00AE3B0F">
              <w:rPr>
                <w:lang w:bidi="ar-EG"/>
              </w:rPr>
              <w:t>Short-term Expert</w:t>
            </w:r>
            <w:r>
              <w:rPr>
                <w:lang w:bidi="ar-EG"/>
              </w:rPr>
              <w:t>s</w:t>
            </w:r>
            <w:r w:rsidRPr="00AE3B0F">
              <w:rPr>
                <w:lang w:bidi="ar-EG"/>
              </w:rPr>
              <w:t xml:space="preserve"> for Training Capacity</w:t>
            </w:r>
          </w:p>
        </w:tc>
        <w:tc>
          <w:tcPr>
            <w:tcW w:w="2971" w:type="dxa"/>
          </w:tcPr>
          <w:p w:rsidR="00013586" w:rsidRDefault="00013586" w:rsidP="004F1053">
            <w:pPr>
              <w:spacing w:before="120" w:after="120"/>
              <w:jc w:val="both"/>
              <w:rPr>
                <w:lang w:bidi="ar-EG"/>
              </w:rPr>
            </w:pPr>
            <w:r w:rsidRPr="00AE3B0F">
              <w:rPr>
                <w:lang w:bidi="ar-EG"/>
              </w:rPr>
              <w:t>Define the mandate, responsibilities, and resources needed for developing the Training Division/function at the CPA.</w:t>
            </w:r>
          </w:p>
          <w:p w:rsidR="00013586" w:rsidRDefault="00013586" w:rsidP="004F1053">
            <w:pPr>
              <w:spacing w:before="120" w:after="120"/>
              <w:jc w:val="both"/>
              <w:rPr>
                <w:lang w:bidi="ar-EG"/>
              </w:rPr>
            </w:pPr>
            <w:r w:rsidRPr="00AE3B0F">
              <w:rPr>
                <w:lang w:bidi="ar-EG"/>
              </w:rPr>
              <w:t>Assist the CPA to put in place the institutional set-up and draft the training division manual of operations.</w:t>
            </w:r>
          </w:p>
          <w:p w:rsidR="00013586" w:rsidRDefault="00013586" w:rsidP="004F1053">
            <w:pPr>
              <w:spacing w:before="120" w:after="120"/>
              <w:jc w:val="both"/>
              <w:rPr>
                <w:lang w:bidi="ar-EG"/>
              </w:rPr>
            </w:pPr>
            <w:r w:rsidRPr="00AE3B0F">
              <w:rPr>
                <w:lang w:bidi="ar-EG"/>
              </w:rPr>
              <w:t>Assisting the CPA in developing an Annual Action Plan for the Training division.</w:t>
            </w:r>
          </w:p>
          <w:p w:rsidR="00013586" w:rsidRDefault="00013586" w:rsidP="003B6E89">
            <w:r w:rsidRPr="00AE3B0F">
              <w:rPr>
                <w:lang w:bidi="ar-EG"/>
              </w:rPr>
              <w:t>Providing training/coaching to selected CPA staff.</w:t>
            </w:r>
          </w:p>
        </w:tc>
        <w:tc>
          <w:tcPr>
            <w:tcW w:w="3033" w:type="dxa"/>
          </w:tcPr>
          <w:p w:rsidR="00013586" w:rsidRDefault="00013586" w:rsidP="004F1053">
            <w:pPr>
              <w:numPr>
                <w:ilvl w:val="0"/>
                <w:numId w:val="30"/>
              </w:numPr>
              <w:spacing w:before="120" w:after="120"/>
              <w:ind w:left="432"/>
              <w:jc w:val="both"/>
              <w:rPr>
                <w:lang w:bidi="ar-EG"/>
              </w:rPr>
            </w:pPr>
            <w:r w:rsidRPr="00AE3B0F">
              <w:rPr>
                <w:lang w:bidi="ar-EG"/>
              </w:rPr>
              <w:t>Post graduate degree in Human Resources Management or Management.</w:t>
            </w:r>
          </w:p>
          <w:p w:rsidR="00013586" w:rsidRDefault="00013586" w:rsidP="004F1053">
            <w:pPr>
              <w:numPr>
                <w:ilvl w:val="0"/>
                <w:numId w:val="30"/>
              </w:numPr>
              <w:spacing w:before="120" w:after="120"/>
              <w:ind w:left="432"/>
              <w:jc w:val="both"/>
              <w:rPr>
                <w:lang w:bidi="ar-EG"/>
              </w:rPr>
            </w:pPr>
            <w:r>
              <w:rPr>
                <w:lang w:bidi="ar-EG"/>
              </w:rPr>
              <w:t>Strong</w:t>
            </w:r>
            <w:r w:rsidRPr="00AE3B0F">
              <w:rPr>
                <w:lang w:bidi="ar-EG"/>
              </w:rPr>
              <w:t xml:space="preserve"> experience in human capacity building and the training field.</w:t>
            </w:r>
          </w:p>
          <w:p w:rsidR="00013586" w:rsidRDefault="00013586" w:rsidP="004F1053">
            <w:pPr>
              <w:numPr>
                <w:ilvl w:val="0"/>
                <w:numId w:val="30"/>
              </w:numPr>
              <w:spacing w:before="120" w:after="120"/>
              <w:ind w:left="432"/>
              <w:jc w:val="both"/>
              <w:rPr>
                <w:lang w:bidi="ar-EG"/>
              </w:rPr>
            </w:pPr>
            <w:r w:rsidRPr="00AE3B0F">
              <w:rPr>
                <w:lang w:bidi="ar-EG"/>
              </w:rPr>
              <w:t>Familiarity with different training and coaching approaches such as Train of the Trainer and e-learning.</w:t>
            </w:r>
          </w:p>
        </w:tc>
      </w:tr>
    </w:tbl>
    <w:p w:rsidR="00013586" w:rsidRDefault="0001358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8"/>
        <w:gridCol w:w="2971"/>
        <w:gridCol w:w="3033"/>
      </w:tblGrid>
      <w:tr w:rsidR="00013586" w:rsidRPr="005416AD" w:rsidTr="004F1053">
        <w:tc>
          <w:tcPr>
            <w:tcW w:w="8862" w:type="dxa"/>
            <w:gridSpan w:val="3"/>
          </w:tcPr>
          <w:p w:rsidR="00013586" w:rsidRPr="004F1053" w:rsidRDefault="00013586" w:rsidP="003B6E89">
            <w:pPr>
              <w:rPr>
                <w:b/>
                <w:bCs/>
                <w:u w:val="single"/>
                <w:lang w:val="fr-FR" w:bidi="ar-EG"/>
              </w:rPr>
            </w:pPr>
            <w:r w:rsidRPr="004F1053">
              <w:rPr>
                <w:b/>
                <w:bCs/>
                <w:u w:val="single"/>
                <w:lang w:val="fr-FR" w:bidi="ar-EG"/>
              </w:rPr>
              <w:t>Component III: Consumer Protection Associations</w:t>
            </w:r>
          </w:p>
          <w:p w:rsidR="00013586" w:rsidRPr="004F1053" w:rsidRDefault="00013586" w:rsidP="003B6E89">
            <w:pPr>
              <w:rPr>
                <w:lang w:val="fr-FR"/>
              </w:rPr>
            </w:pPr>
          </w:p>
        </w:tc>
      </w:tr>
      <w:tr w:rsidR="00013586" w:rsidTr="004F1053">
        <w:tc>
          <w:tcPr>
            <w:tcW w:w="2858" w:type="dxa"/>
          </w:tcPr>
          <w:p w:rsidR="00013586" w:rsidRDefault="00013586" w:rsidP="003B6E89">
            <w:r w:rsidRPr="00AE3B0F">
              <w:rPr>
                <w:lang w:bidi="ar-EG"/>
              </w:rPr>
              <w:t>Medium term and Short term experts for Consumer Protection Associations</w:t>
            </w:r>
          </w:p>
        </w:tc>
        <w:tc>
          <w:tcPr>
            <w:tcW w:w="2971" w:type="dxa"/>
          </w:tcPr>
          <w:p w:rsidR="00013586" w:rsidRDefault="00013586" w:rsidP="004F1053">
            <w:pPr>
              <w:spacing w:before="120"/>
              <w:jc w:val="both"/>
              <w:rPr>
                <w:lang w:bidi="ar-EG"/>
              </w:rPr>
            </w:pPr>
            <w:r w:rsidRPr="00AE3B0F">
              <w:rPr>
                <w:lang w:bidi="ar-EG"/>
              </w:rPr>
              <w:t>Conduct an assessment of the internal CPA capacity to reinforce consumer protection associations.</w:t>
            </w:r>
          </w:p>
          <w:p w:rsidR="00013586" w:rsidRDefault="00013586" w:rsidP="004F1053">
            <w:pPr>
              <w:spacing w:before="120"/>
              <w:jc w:val="both"/>
              <w:rPr>
                <w:lang w:bidi="ar-EG"/>
              </w:rPr>
            </w:pPr>
            <w:r w:rsidRPr="00AE3B0F">
              <w:rPr>
                <w:lang w:bidi="ar-EG"/>
              </w:rPr>
              <w:t>Conduct an assessment of consumer protection associations and related umbrellas.</w:t>
            </w:r>
          </w:p>
          <w:p w:rsidR="00013586" w:rsidRDefault="00013586" w:rsidP="004F1053">
            <w:pPr>
              <w:spacing w:before="120"/>
              <w:jc w:val="both"/>
              <w:rPr>
                <w:lang w:bidi="ar-EG"/>
              </w:rPr>
            </w:pPr>
            <w:r w:rsidRPr="00AE3B0F">
              <w:rPr>
                <w:lang w:bidi="ar-EG"/>
              </w:rPr>
              <w:t>Design a capacity building programme for the CPA related staff and consumer protection associations.</w:t>
            </w:r>
          </w:p>
          <w:p w:rsidR="00013586" w:rsidRDefault="00013586" w:rsidP="004F1053">
            <w:pPr>
              <w:spacing w:before="120"/>
              <w:jc w:val="both"/>
              <w:rPr>
                <w:lang w:bidi="ar-EG"/>
              </w:rPr>
            </w:pPr>
            <w:r w:rsidRPr="00AE3B0F">
              <w:rPr>
                <w:lang w:bidi="ar-EG"/>
              </w:rPr>
              <w:t>Lead the implementation of the capacity building programme.</w:t>
            </w:r>
          </w:p>
          <w:p w:rsidR="00013586" w:rsidRDefault="00013586" w:rsidP="004F1053">
            <w:pPr>
              <w:spacing w:before="120"/>
              <w:jc w:val="both"/>
              <w:rPr>
                <w:lang w:bidi="ar-EG"/>
              </w:rPr>
            </w:pPr>
            <w:r w:rsidRPr="00AE3B0F">
              <w:rPr>
                <w:lang w:bidi="ar-EG"/>
              </w:rPr>
              <w:t>Lead the implementation of a pilot project at the local level for consumer advice services.</w:t>
            </w:r>
          </w:p>
          <w:p w:rsidR="00013586" w:rsidRDefault="00013586" w:rsidP="004F1053">
            <w:pPr>
              <w:spacing w:before="120"/>
              <w:jc w:val="both"/>
              <w:rPr>
                <w:lang w:bidi="ar-EG"/>
              </w:rPr>
            </w:pPr>
            <w:r w:rsidRPr="00AE3B0F">
              <w:rPr>
                <w:lang w:bidi="ar-EG"/>
              </w:rPr>
              <w:t>Short term experts for implementing the capacity building programme</w:t>
            </w:r>
          </w:p>
          <w:p w:rsidR="00013586" w:rsidRPr="00D94F59" w:rsidRDefault="00013586" w:rsidP="004F1053">
            <w:pPr>
              <w:spacing w:before="120"/>
              <w:jc w:val="both"/>
              <w:rPr>
                <w:lang w:bidi="ar-EG"/>
              </w:rPr>
            </w:pPr>
            <w:r w:rsidRPr="00AE3B0F">
              <w:rPr>
                <w:lang w:bidi="ar-EG"/>
              </w:rPr>
              <w:t>The experts will assist the MTE in designing the capacity building programme.</w:t>
            </w:r>
          </w:p>
          <w:p w:rsidR="00013586" w:rsidRDefault="00013586" w:rsidP="004F1053">
            <w:pPr>
              <w:spacing w:before="120"/>
              <w:jc w:val="both"/>
              <w:rPr>
                <w:lang w:bidi="ar-EG"/>
              </w:rPr>
            </w:pPr>
            <w:r w:rsidRPr="00AE3B0F">
              <w:rPr>
                <w:lang w:bidi="ar-EG"/>
              </w:rPr>
              <w:t>Delivering training in selected areas such as project man</w:t>
            </w:r>
            <w:r>
              <w:rPr>
                <w:lang w:bidi="ar-EG"/>
              </w:rPr>
              <w:t>agement, public relations, etc.</w:t>
            </w:r>
          </w:p>
          <w:p w:rsidR="00013586" w:rsidRDefault="00013586" w:rsidP="003B6E89"/>
        </w:tc>
        <w:tc>
          <w:tcPr>
            <w:tcW w:w="3033" w:type="dxa"/>
          </w:tcPr>
          <w:p w:rsidR="00013586" w:rsidRDefault="00013586" w:rsidP="004F1053">
            <w:pPr>
              <w:spacing w:before="120" w:after="120"/>
              <w:jc w:val="both"/>
              <w:rPr>
                <w:lang w:bidi="ar-EG"/>
              </w:rPr>
            </w:pPr>
            <w:r w:rsidRPr="00AE3B0F">
              <w:rPr>
                <w:lang w:bidi="ar-EG"/>
              </w:rPr>
              <w:t>Medium term Expert for Consumer Protection Associations</w:t>
            </w:r>
          </w:p>
          <w:p w:rsidR="00013586" w:rsidRDefault="00013586" w:rsidP="004F1053">
            <w:pPr>
              <w:numPr>
                <w:ilvl w:val="0"/>
                <w:numId w:val="30"/>
              </w:numPr>
              <w:tabs>
                <w:tab w:val="clear" w:pos="360"/>
                <w:tab w:val="num" w:pos="432"/>
              </w:tabs>
              <w:spacing w:before="120"/>
              <w:ind w:left="432"/>
              <w:jc w:val="both"/>
              <w:rPr>
                <w:lang w:bidi="ar-EG"/>
              </w:rPr>
            </w:pPr>
            <w:r>
              <w:rPr>
                <w:lang w:bidi="ar-EG"/>
              </w:rPr>
              <w:t xml:space="preserve">At least 7 </w:t>
            </w:r>
            <w:r w:rsidRPr="00AE3B0F">
              <w:rPr>
                <w:lang w:bidi="ar-EG"/>
              </w:rPr>
              <w:t>years of experience in Non-Government Organisations, in particular leading/coordinating with consumer protection associations.</w:t>
            </w:r>
          </w:p>
          <w:p w:rsidR="00013586" w:rsidRDefault="00013586" w:rsidP="004F1053">
            <w:pPr>
              <w:numPr>
                <w:ilvl w:val="0"/>
                <w:numId w:val="30"/>
              </w:numPr>
              <w:tabs>
                <w:tab w:val="clear" w:pos="360"/>
                <w:tab w:val="num" w:pos="432"/>
              </w:tabs>
              <w:spacing w:before="120"/>
              <w:ind w:left="432"/>
              <w:jc w:val="both"/>
              <w:rPr>
                <w:lang w:bidi="ar-EG"/>
              </w:rPr>
            </w:pPr>
            <w:r w:rsidRPr="00AE3B0F">
              <w:rPr>
                <w:lang w:bidi="ar-EG"/>
              </w:rPr>
              <w:t xml:space="preserve">Experience in designing capacity building related programmes is required. </w:t>
            </w:r>
          </w:p>
          <w:p w:rsidR="00013586" w:rsidRDefault="00013586" w:rsidP="004F1053">
            <w:pPr>
              <w:numPr>
                <w:ilvl w:val="0"/>
                <w:numId w:val="30"/>
              </w:numPr>
              <w:tabs>
                <w:tab w:val="clear" w:pos="360"/>
                <w:tab w:val="num" w:pos="432"/>
              </w:tabs>
              <w:spacing w:before="120"/>
              <w:ind w:left="432"/>
              <w:jc w:val="both"/>
              <w:rPr>
                <w:lang w:bidi="ar-EG"/>
              </w:rPr>
            </w:pPr>
            <w:r w:rsidRPr="00AE3B0F">
              <w:rPr>
                <w:lang w:bidi="ar-EG"/>
              </w:rPr>
              <w:t xml:space="preserve">Knowledge of different models of consumer protection associations and mechanisms of networking umbrellas. </w:t>
            </w:r>
          </w:p>
          <w:p w:rsidR="00013586" w:rsidRDefault="00013586" w:rsidP="004F1053">
            <w:pPr>
              <w:numPr>
                <w:ilvl w:val="0"/>
                <w:numId w:val="30"/>
              </w:numPr>
              <w:tabs>
                <w:tab w:val="clear" w:pos="360"/>
                <w:tab w:val="num" w:pos="432"/>
              </w:tabs>
              <w:spacing w:before="120"/>
              <w:ind w:left="432"/>
              <w:jc w:val="both"/>
              <w:rPr>
                <w:lang w:bidi="ar-EG"/>
              </w:rPr>
            </w:pPr>
            <w:r w:rsidRPr="00AE3B0F">
              <w:rPr>
                <w:lang w:bidi="ar-EG"/>
              </w:rPr>
              <w:t xml:space="preserve">Familiarity with the work modalities and perquisites for setting up consumer advice centres/units. </w:t>
            </w:r>
          </w:p>
          <w:p w:rsidR="00013586" w:rsidRDefault="00013586" w:rsidP="004F1053">
            <w:pPr>
              <w:spacing w:before="120"/>
              <w:jc w:val="both"/>
              <w:rPr>
                <w:lang w:bidi="ar-EG"/>
              </w:rPr>
            </w:pPr>
            <w:r w:rsidRPr="00AE3B0F">
              <w:rPr>
                <w:lang w:bidi="ar-EG"/>
              </w:rPr>
              <w:t>Short experts for implementing the capacity building programme</w:t>
            </w:r>
          </w:p>
          <w:p w:rsidR="00013586" w:rsidRDefault="00013586" w:rsidP="008A6CA2">
            <w:pPr>
              <w:numPr>
                <w:ilvl w:val="0"/>
                <w:numId w:val="30"/>
              </w:numPr>
              <w:tabs>
                <w:tab w:val="clear" w:pos="360"/>
                <w:tab w:val="num" w:pos="411"/>
              </w:tabs>
              <w:spacing w:before="120"/>
              <w:ind w:left="432"/>
              <w:jc w:val="both"/>
              <w:rPr>
                <w:lang w:bidi="ar-EG"/>
              </w:rPr>
            </w:pPr>
            <w:r w:rsidRPr="00AE3B0F">
              <w:rPr>
                <w:lang w:bidi="ar-EG"/>
              </w:rPr>
              <w:t>Extensive experience in designing and delivering training modules designed for consumer protec</w:t>
            </w:r>
            <w:r>
              <w:rPr>
                <w:lang w:bidi="ar-EG"/>
              </w:rPr>
              <w:t>tion associations/stakeholders</w:t>
            </w:r>
          </w:p>
        </w:tc>
      </w:tr>
    </w:tbl>
    <w:p w:rsidR="00013586" w:rsidRDefault="00013586" w:rsidP="005416AD">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93"/>
        <w:gridCol w:w="3049"/>
        <w:gridCol w:w="3020"/>
      </w:tblGrid>
      <w:tr w:rsidR="00013586" w:rsidTr="004F1053">
        <w:tc>
          <w:tcPr>
            <w:tcW w:w="8862" w:type="dxa"/>
            <w:gridSpan w:val="3"/>
          </w:tcPr>
          <w:p w:rsidR="00013586" w:rsidRPr="004F1053" w:rsidRDefault="00013586" w:rsidP="003B6E89">
            <w:pPr>
              <w:rPr>
                <w:b/>
                <w:bCs/>
                <w:u w:val="single"/>
                <w:lang w:bidi="ar-EG"/>
              </w:rPr>
            </w:pPr>
            <w:r w:rsidRPr="004F1053">
              <w:rPr>
                <w:b/>
                <w:bCs/>
                <w:u w:val="single"/>
                <w:lang w:bidi="ar-EG"/>
              </w:rPr>
              <w:t>Component IV: Awareness and Information Management</w:t>
            </w:r>
            <w:r>
              <w:rPr>
                <w:b/>
                <w:bCs/>
                <w:u w:val="single"/>
                <w:lang w:bidi="ar-EG"/>
              </w:rPr>
              <w:t xml:space="preserve"> and Visibility</w:t>
            </w:r>
          </w:p>
          <w:p w:rsidR="00013586" w:rsidRDefault="00013586" w:rsidP="003B6E89"/>
        </w:tc>
      </w:tr>
      <w:tr w:rsidR="00013586" w:rsidTr="004F1053">
        <w:tc>
          <w:tcPr>
            <w:tcW w:w="2793" w:type="dxa"/>
          </w:tcPr>
          <w:p w:rsidR="00013586" w:rsidRPr="00AE3B0F" w:rsidRDefault="00013586" w:rsidP="004F1053">
            <w:pPr>
              <w:spacing w:before="120" w:after="120"/>
              <w:rPr>
                <w:lang w:bidi="ar-EG"/>
              </w:rPr>
            </w:pPr>
            <w:r w:rsidRPr="00AE3B0F">
              <w:rPr>
                <w:lang w:bidi="ar-EG"/>
              </w:rPr>
              <w:t>Short-term expert</w:t>
            </w:r>
            <w:r>
              <w:rPr>
                <w:lang w:bidi="ar-EG"/>
              </w:rPr>
              <w:t>s</w:t>
            </w:r>
            <w:r w:rsidRPr="00AE3B0F">
              <w:rPr>
                <w:lang w:bidi="ar-EG"/>
              </w:rPr>
              <w:t xml:space="preserve"> for Awareness</w:t>
            </w:r>
          </w:p>
          <w:p w:rsidR="00013586" w:rsidRDefault="00013586" w:rsidP="003B6E89"/>
        </w:tc>
        <w:tc>
          <w:tcPr>
            <w:tcW w:w="3049" w:type="dxa"/>
          </w:tcPr>
          <w:p w:rsidR="00013586" w:rsidRPr="00AE3B0F" w:rsidRDefault="00013586" w:rsidP="004F1053">
            <w:pPr>
              <w:spacing w:before="120" w:after="120"/>
              <w:jc w:val="both"/>
              <w:rPr>
                <w:lang w:bidi="ar-EG"/>
              </w:rPr>
            </w:pPr>
            <w:r w:rsidRPr="00AE3B0F">
              <w:rPr>
                <w:lang w:bidi="ar-EG"/>
              </w:rPr>
              <w:t>Define the mandate, responsibilities, and resources needed for developing the function of outreach and awareness at the CPA.</w:t>
            </w:r>
          </w:p>
          <w:p w:rsidR="00013586" w:rsidRDefault="00013586" w:rsidP="004F1053">
            <w:pPr>
              <w:spacing w:before="120" w:after="120"/>
              <w:jc w:val="both"/>
              <w:rPr>
                <w:lang w:bidi="ar-EG"/>
              </w:rPr>
            </w:pPr>
            <w:r w:rsidRPr="00AE3B0F">
              <w:rPr>
                <w:lang w:bidi="ar-EG"/>
              </w:rPr>
              <w:t>Assist the CPA to put in place the institutional set-up of the outreach function, and draft the manual of operations.</w:t>
            </w:r>
          </w:p>
        </w:tc>
        <w:tc>
          <w:tcPr>
            <w:tcW w:w="3020" w:type="dxa"/>
          </w:tcPr>
          <w:p w:rsidR="00013586" w:rsidRPr="00AE3B0F" w:rsidRDefault="00013586" w:rsidP="004F1053">
            <w:pPr>
              <w:numPr>
                <w:ilvl w:val="0"/>
                <w:numId w:val="30"/>
              </w:numPr>
              <w:tabs>
                <w:tab w:val="clear" w:pos="360"/>
                <w:tab w:val="num" w:pos="288"/>
              </w:tabs>
              <w:spacing w:before="120" w:after="120"/>
              <w:ind w:left="288" w:hanging="216"/>
              <w:jc w:val="both"/>
              <w:rPr>
                <w:lang w:bidi="ar-EG"/>
              </w:rPr>
            </w:pPr>
            <w:r>
              <w:rPr>
                <w:lang w:bidi="ar-EG"/>
              </w:rPr>
              <w:t>Extensive</w:t>
            </w:r>
            <w:r w:rsidRPr="00AE3B0F">
              <w:rPr>
                <w:lang w:bidi="ar-EG"/>
              </w:rPr>
              <w:t xml:space="preserve"> experience in the field of consumer protection an</w:t>
            </w:r>
            <w:r>
              <w:rPr>
                <w:lang w:bidi="ar-EG"/>
              </w:rPr>
              <w:t>d external communication/consume</w:t>
            </w:r>
            <w:r w:rsidRPr="00AE3B0F">
              <w:rPr>
                <w:lang w:bidi="ar-EG"/>
              </w:rPr>
              <w:t>r relations.</w:t>
            </w:r>
          </w:p>
          <w:p w:rsidR="00013586" w:rsidRPr="00AE3B0F" w:rsidRDefault="00013586" w:rsidP="004F1053">
            <w:pPr>
              <w:numPr>
                <w:ilvl w:val="0"/>
                <w:numId w:val="30"/>
              </w:numPr>
              <w:tabs>
                <w:tab w:val="clear" w:pos="360"/>
                <w:tab w:val="num" w:pos="288"/>
              </w:tabs>
              <w:spacing w:before="120" w:after="120"/>
              <w:ind w:left="288" w:hanging="216"/>
              <w:jc w:val="both"/>
              <w:rPr>
                <w:lang w:bidi="ar-EG"/>
              </w:rPr>
            </w:pPr>
            <w:r w:rsidRPr="00AE3B0F">
              <w:rPr>
                <w:lang w:bidi="ar-EG"/>
              </w:rPr>
              <w:t>University degree in management, mass communication, or any other relevant field.</w:t>
            </w:r>
          </w:p>
        </w:tc>
      </w:tr>
      <w:tr w:rsidR="00013586" w:rsidTr="004F1053">
        <w:tc>
          <w:tcPr>
            <w:tcW w:w="2793" w:type="dxa"/>
          </w:tcPr>
          <w:p w:rsidR="00013586" w:rsidRDefault="00013586" w:rsidP="004F1053">
            <w:pPr>
              <w:spacing w:before="120" w:after="120"/>
              <w:ind w:left="72"/>
              <w:rPr>
                <w:lang w:bidi="ar-EG"/>
              </w:rPr>
            </w:pPr>
            <w:r w:rsidRPr="00AE3B0F">
              <w:rPr>
                <w:lang w:bidi="ar-EG"/>
              </w:rPr>
              <w:t>Short-term expert</w:t>
            </w:r>
            <w:r>
              <w:rPr>
                <w:lang w:bidi="ar-EG"/>
              </w:rPr>
              <w:t>s</w:t>
            </w:r>
            <w:r w:rsidRPr="00AE3B0F">
              <w:rPr>
                <w:lang w:bidi="ar-EG"/>
              </w:rPr>
              <w:t xml:space="preserve"> for information and content management</w:t>
            </w:r>
          </w:p>
        </w:tc>
        <w:tc>
          <w:tcPr>
            <w:tcW w:w="3049" w:type="dxa"/>
          </w:tcPr>
          <w:p w:rsidR="00013586" w:rsidRPr="00AE3B0F" w:rsidRDefault="00013586" w:rsidP="004F1053">
            <w:pPr>
              <w:spacing w:before="120" w:after="120"/>
              <w:jc w:val="both"/>
              <w:rPr>
                <w:lang w:bidi="ar-EG"/>
              </w:rPr>
            </w:pPr>
            <w:r w:rsidRPr="00AE3B0F">
              <w:rPr>
                <w:lang w:bidi="ar-EG"/>
              </w:rPr>
              <w:t>Assisting the CPA in developing an Annual Action Plan for the Outreach and Awareness division and conducting selected awareness activities.</w:t>
            </w:r>
          </w:p>
          <w:p w:rsidR="00013586" w:rsidRDefault="00013586" w:rsidP="003B6E89">
            <w:r w:rsidRPr="00AE3B0F">
              <w:rPr>
                <w:lang w:bidi="ar-EG"/>
              </w:rPr>
              <w:t>Providing training/coaching to selected CPA staff.</w:t>
            </w:r>
          </w:p>
        </w:tc>
        <w:tc>
          <w:tcPr>
            <w:tcW w:w="3020" w:type="dxa"/>
          </w:tcPr>
          <w:p w:rsidR="00013586" w:rsidRPr="00AE3B0F" w:rsidRDefault="00013586" w:rsidP="004F1053">
            <w:pPr>
              <w:numPr>
                <w:ilvl w:val="0"/>
                <w:numId w:val="30"/>
              </w:numPr>
              <w:tabs>
                <w:tab w:val="clear" w:pos="360"/>
              </w:tabs>
              <w:spacing w:before="120" w:after="120"/>
              <w:ind w:left="288" w:hanging="216"/>
              <w:jc w:val="both"/>
              <w:rPr>
                <w:lang w:bidi="ar-EG"/>
              </w:rPr>
            </w:pPr>
            <w:r w:rsidRPr="00AE3B0F">
              <w:rPr>
                <w:lang w:bidi="ar-EG"/>
              </w:rPr>
              <w:t>Extensive experience in the field of information and content management, in particular in consumer protection related area.</w:t>
            </w:r>
          </w:p>
          <w:p w:rsidR="00013586" w:rsidRDefault="00013586" w:rsidP="004F1053">
            <w:pPr>
              <w:numPr>
                <w:ilvl w:val="0"/>
                <w:numId w:val="30"/>
              </w:numPr>
              <w:spacing w:before="120" w:after="120"/>
              <w:ind w:left="432"/>
              <w:rPr>
                <w:lang w:bidi="ar-EG"/>
              </w:rPr>
            </w:pPr>
            <w:r w:rsidRPr="00AE3B0F">
              <w:rPr>
                <w:lang w:bidi="ar-EG"/>
              </w:rPr>
              <w:t>Excellent command of English language.</w:t>
            </w:r>
          </w:p>
          <w:p w:rsidR="00013586" w:rsidRDefault="00013586" w:rsidP="004F1053">
            <w:pPr>
              <w:tabs>
                <w:tab w:val="num" w:pos="360"/>
              </w:tabs>
            </w:pPr>
          </w:p>
        </w:tc>
      </w:tr>
      <w:tr w:rsidR="00013586" w:rsidTr="004F1053">
        <w:tc>
          <w:tcPr>
            <w:tcW w:w="2793" w:type="dxa"/>
          </w:tcPr>
          <w:p w:rsidR="00013586" w:rsidRDefault="00013586" w:rsidP="004F1053">
            <w:pPr>
              <w:spacing w:before="120" w:after="120"/>
              <w:rPr>
                <w:lang w:bidi="ar-EG"/>
              </w:rPr>
            </w:pPr>
            <w:r w:rsidRPr="00AE3B0F">
              <w:rPr>
                <w:lang w:bidi="ar-EG"/>
              </w:rPr>
              <w:t>Short-term IT/MIS Expert</w:t>
            </w:r>
            <w:r>
              <w:rPr>
                <w:lang w:bidi="ar-EG"/>
              </w:rPr>
              <w:t>s</w:t>
            </w:r>
          </w:p>
        </w:tc>
        <w:tc>
          <w:tcPr>
            <w:tcW w:w="3049" w:type="dxa"/>
          </w:tcPr>
          <w:p w:rsidR="00013586" w:rsidRPr="00AE3B0F" w:rsidRDefault="00013586" w:rsidP="004F1053">
            <w:pPr>
              <w:spacing w:before="120" w:after="120"/>
              <w:jc w:val="both"/>
              <w:rPr>
                <w:lang w:bidi="ar-EG"/>
              </w:rPr>
            </w:pPr>
            <w:r w:rsidRPr="00AE3B0F">
              <w:rPr>
                <w:lang w:bidi="ar-EG"/>
              </w:rPr>
              <w:t>Drafting tender dossier for the needed equipment and software.</w:t>
            </w:r>
          </w:p>
          <w:p w:rsidR="00013586" w:rsidRDefault="00013586" w:rsidP="003B6E89">
            <w:r w:rsidRPr="00AE3B0F">
              <w:rPr>
                <w:lang w:bidi="ar-EG"/>
              </w:rPr>
              <w:t xml:space="preserve">Train assigned CPA staff to install and use the new </w:t>
            </w:r>
            <w:r>
              <w:rPr>
                <w:lang w:bidi="ar-EG"/>
              </w:rPr>
              <w:t>s</w:t>
            </w:r>
            <w:r w:rsidRPr="00AE3B0F">
              <w:rPr>
                <w:lang w:bidi="ar-EG"/>
              </w:rPr>
              <w:t>ystem/equipment/software</w:t>
            </w:r>
          </w:p>
        </w:tc>
        <w:tc>
          <w:tcPr>
            <w:tcW w:w="3020" w:type="dxa"/>
          </w:tcPr>
          <w:p w:rsidR="00013586" w:rsidRPr="00AE3B0F" w:rsidRDefault="00013586" w:rsidP="004F1053">
            <w:pPr>
              <w:numPr>
                <w:ilvl w:val="0"/>
                <w:numId w:val="30"/>
              </w:numPr>
              <w:spacing w:before="120" w:after="120"/>
              <w:ind w:left="432"/>
              <w:rPr>
                <w:lang w:bidi="ar-EG"/>
              </w:rPr>
            </w:pPr>
            <w:r w:rsidRPr="00AE3B0F">
              <w:rPr>
                <w:lang w:bidi="ar-EG"/>
              </w:rPr>
              <w:t>University degree in IT</w:t>
            </w:r>
          </w:p>
          <w:p w:rsidR="00013586" w:rsidRPr="00AE3B0F" w:rsidRDefault="00013586" w:rsidP="004F1053">
            <w:pPr>
              <w:numPr>
                <w:ilvl w:val="0"/>
                <w:numId w:val="30"/>
              </w:numPr>
              <w:spacing w:before="120" w:after="120"/>
              <w:ind w:left="432"/>
              <w:rPr>
                <w:lang w:bidi="ar-EG"/>
              </w:rPr>
            </w:pPr>
            <w:r w:rsidRPr="00AE3B0F">
              <w:rPr>
                <w:lang w:bidi="ar-EG"/>
              </w:rPr>
              <w:t>Extensive experience in the field of information technology and MIS.</w:t>
            </w:r>
          </w:p>
          <w:p w:rsidR="00013586" w:rsidRPr="00AE3B0F" w:rsidRDefault="00013586" w:rsidP="004F1053">
            <w:pPr>
              <w:numPr>
                <w:ilvl w:val="0"/>
                <w:numId w:val="30"/>
              </w:numPr>
              <w:spacing w:before="120" w:after="120"/>
              <w:ind w:left="432"/>
              <w:rPr>
                <w:lang w:bidi="ar-EG"/>
              </w:rPr>
            </w:pPr>
            <w:r w:rsidRPr="00AE3B0F">
              <w:rPr>
                <w:lang w:bidi="ar-EG"/>
              </w:rPr>
              <w:t>Experience in drafting tender dossier and EU procurement procedures is an asset.</w:t>
            </w:r>
          </w:p>
          <w:p w:rsidR="00013586" w:rsidRDefault="00013586" w:rsidP="004F1053">
            <w:pPr>
              <w:numPr>
                <w:ilvl w:val="0"/>
                <w:numId w:val="30"/>
              </w:numPr>
              <w:spacing w:before="120" w:after="120"/>
              <w:ind w:left="432"/>
              <w:rPr>
                <w:lang w:bidi="ar-EG"/>
              </w:rPr>
            </w:pPr>
            <w:r w:rsidRPr="00AE3B0F">
              <w:rPr>
                <w:lang w:bidi="ar-EG"/>
              </w:rPr>
              <w:t>Excellent command of English language.</w:t>
            </w:r>
          </w:p>
        </w:tc>
      </w:tr>
      <w:tr w:rsidR="00013586" w:rsidTr="004F1053">
        <w:tc>
          <w:tcPr>
            <w:tcW w:w="2793" w:type="dxa"/>
          </w:tcPr>
          <w:p w:rsidR="00013586" w:rsidRDefault="00013586" w:rsidP="004F1053">
            <w:pPr>
              <w:spacing w:before="120" w:after="120"/>
              <w:ind w:left="72"/>
              <w:rPr>
                <w:lang w:bidi="ar-EG"/>
              </w:rPr>
            </w:pPr>
            <w:r w:rsidRPr="00AE3B0F">
              <w:rPr>
                <w:lang w:bidi="ar-EG"/>
              </w:rPr>
              <w:t>Short-term Expert</w:t>
            </w:r>
            <w:r>
              <w:rPr>
                <w:lang w:bidi="ar-EG"/>
              </w:rPr>
              <w:t>s</w:t>
            </w:r>
            <w:r w:rsidRPr="00AE3B0F">
              <w:rPr>
                <w:lang w:bidi="ar-EG"/>
              </w:rPr>
              <w:t xml:space="preserve"> in portal web-design</w:t>
            </w:r>
          </w:p>
        </w:tc>
        <w:tc>
          <w:tcPr>
            <w:tcW w:w="3049" w:type="dxa"/>
          </w:tcPr>
          <w:p w:rsidR="00013586" w:rsidRPr="00AE3B0F" w:rsidRDefault="00013586" w:rsidP="004F1053">
            <w:pPr>
              <w:spacing w:before="120" w:after="120"/>
              <w:jc w:val="both"/>
              <w:rPr>
                <w:lang w:bidi="ar-EG"/>
              </w:rPr>
            </w:pPr>
            <w:r w:rsidRPr="00AE3B0F">
              <w:rPr>
                <w:lang w:bidi="ar-EG"/>
              </w:rPr>
              <w:t>Assist in defining and lead the preparation of the Consumer Portal's content.</w:t>
            </w:r>
          </w:p>
          <w:p w:rsidR="00013586" w:rsidRDefault="00013586" w:rsidP="004F1053">
            <w:pPr>
              <w:spacing w:before="120" w:after="120"/>
              <w:jc w:val="both"/>
              <w:rPr>
                <w:lang w:bidi="ar-EG"/>
              </w:rPr>
            </w:pPr>
            <w:r w:rsidRPr="00AE3B0F">
              <w:rPr>
                <w:lang w:bidi="ar-EG"/>
              </w:rPr>
              <w:t>Assist in designing and launching the portal's first edition.</w:t>
            </w:r>
          </w:p>
        </w:tc>
        <w:tc>
          <w:tcPr>
            <w:tcW w:w="3020" w:type="dxa"/>
          </w:tcPr>
          <w:p w:rsidR="00013586" w:rsidRDefault="00013586" w:rsidP="004F1053">
            <w:pPr>
              <w:numPr>
                <w:ilvl w:val="0"/>
                <w:numId w:val="30"/>
              </w:numPr>
              <w:spacing w:before="120" w:after="120"/>
              <w:ind w:left="432"/>
              <w:rPr>
                <w:lang w:bidi="ar-EG"/>
              </w:rPr>
            </w:pPr>
            <w:r w:rsidRPr="00AE3B0F">
              <w:rPr>
                <w:lang w:bidi="ar-EG"/>
              </w:rPr>
              <w:t>Good experience in the field of web/portal design, particularly, consumer protection related area.</w:t>
            </w:r>
          </w:p>
        </w:tc>
      </w:tr>
    </w:tbl>
    <w:p w:rsidR="00013586" w:rsidRPr="005416AD" w:rsidRDefault="00013586" w:rsidP="005416AD">
      <w:pPr>
        <w:tabs>
          <w:tab w:val="left" w:pos="567"/>
          <w:tab w:val="left" w:pos="4815"/>
        </w:tabs>
        <w:jc w:val="both"/>
        <w:rPr>
          <w:i/>
          <w:iCs/>
          <w:sz w:val="20"/>
          <w:szCs w:val="20"/>
        </w:rPr>
      </w:pPr>
      <w:r w:rsidRPr="005416AD">
        <w:rPr>
          <w:i/>
          <w:iCs/>
          <w:sz w:val="20"/>
          <w:szCs w:val="20"/>
        </w:rPr>
        <w:t>N.B. All experts should be proficient in the English Language (both written and spoken)</w:t>
      </w:r>
    </w:p>
    <w:p w:rsidR="00013586" w:rsidRPr="005416AD" w:rsidRDefault="00013586" w:rsidP="005416AD">
      <w:pPr>
        <w:tabs>
          <w:tab w:val="left" w:pos="567"/>
          <w:tab w:val="left" w:pos="4815"/>
        </w:tabs>
        <w:jc w:val="both"/>
        <w:rPr>
          <w:i/>
          <w:iCs/>
          <w:sz w:val="20"/>
          <w:szCs w:val="20"/>
        </w:rPr>
      </w:pPr>
      <w:r w:rsidRPr="005416AD">
        <w:rPr>
          <w:i/>
          <w:iCs/>
          <w:sz w:val="20"/>
          <w:szCs w:val="20"/>
        </w:rPr>
        <w:t>Previous experience in ENP countries will be considered an asset.</w:t>
      </w:r>
    </w:p>
    <w:p w:rsidR="00013586" w:rsidRPr="00AE3B0F" w:rsidRDefault="00013586" w:rsidP="00544AFB">
      <w:pPr>
        <w:pStyle w:val="Heading1"/>
        <w:keepLines/>
        <w:numPr>
          <w:ilvl w:val="0"/>
          <w:numId w:val="0"/>
        </w:numPr>
        <w:spacing w:before="480" w:after="0"/>
        <w:rPr>
          <w:rFonts w:cs="Times New Roman"/>
          <w:szCs w:val="28"/>
        </w:rPr>
      </w:pPr>
      <w:bookmarkStart w:id="33" w:name="_Toc274576734"/>
      <w:bookmarkStart w:id="34" w:name="_Toc274578732"/>
      <w:bookmarkStart w:id="35" w:name="_Toc277112572"/>
      <w:r w:rsidRPr="00AE3B0F">
        <w:rPr>
          <w:rFonts w:cs="Times New Roman"/>
          <w:szCs w:val="28"/>
        </w:rPr>
        <w:t>4. INSTITUTIONAL FRAMEWORK OF THE TWINNING PROJECT</w:t>
      </w:r>
      <w:bookmarkEnd w:id="33"/>
      <w:bookmarkEnd w:id="34"/>
      <w:bookmarkEnd w:id="35"/>
    </w:p>
    <w:p w:rsidR="00013586" w:rsidRPr="00AE3B0F" w:rsidRDefault="00013586" w:rsidP="00544AFB">
      <w:pPr>
        <w:pStyle w:val="Default"/>
        <w:rPr>
          <w:b/>
          <w:bCs/>
        </w:rPr>
      </w:pPr>
    </w:p>
    <w:p w:rsidR="00013586" w:rsidRPr="00AE3B0F" w:rsidRDefault="00013586" w:rsidP="0082769F">
      <w:pPr>
        <w:pStyle w:val="Default"/>
        <w:spacing w:before="120"/>
        <w:jc w:val="both"/>
        <w:rPr>
          <w:bCs/>
        </w:rPr>
      </w:pPr>
      <w:r w:rsidRPr="00AE3B0F">
        <w:rPr>
          <w:bCs/>
        </w:rPr>
        <w:t>Most of the Twinning activities will be undertaken in CPA, as the direct beneficiary of this twinning project. CPA’s main office is located in Cairo, with the possibility to implement pilots under some components in selected governorates/districts. All relevant Divisions related to the project components within CPA will be involved.</w:t>
      </w:r>
    </w:p>
    <w:p w:rsidR="00013586" w:rsidRPr="00AE3B0F" w:rsidRDefault="00013586" w:rsidP="0082769F">
      <w:pPr>
        <w:pStyle w:val="Default"/>
        <w:spacing w:before="120"/>
        <w:jc w:val="both"/>
        <w:rPr>
          <w:bCs/>
        </w:rPr>
      </w:pPr>
      <w:r w:rsidRPr="00AE3B0F">
        <w:rPr>
          <w:bCs/>
        </w:rPr>
        <w:t xml:space="preserve">The BC is committed to make available the necessary office space and equipment for the MS partners to carry the project's activities. This includes access to the Internet as well as computer/s and necessary equipment (printer, photocopier, telephone, fax, etc.). It also includes the provision of suitable venues/material/equipment for training and meetings in the BC. During the implementation period, the RTA will be accommodated with an appropriate office space and communication tools. </w:t>
      </w:r>
    </w:p>
    <w:p w:rsidR="00013586" w:rsidRPr="00AE3B0F" w:rsidRDefault="00013586" w:rsidP="0082769F">
      <w:pPr>
        <w:pStyle w:val="Default"/>
        <w:spacing w:before="120"/>
        <w:jc w:val="both"/>
        <w:rPr>
          <w:bCs/>
        </w:rPr>
      </w:pPr>
      <w:r w:rsidRPr="00AE3B0F">
        <w:rPr>
          <w:bCs/>
        </w:rPr>
        <w:t>The Beneficiary administration will be committed to assign relevant staff to cooperate and work closely with their MS counterparts. CPA will assign two main staff members:</w:t>
      </w:r>
    </w:p>
    <w:p w:rsidR="00013586" w:rsidRPr="00AE3B0F" w:rsidRDefault="00013586" w:rsidP="0082769F">
      <w:pPr>
        <w:pStyle w:val="Default"/>
        <w:spacing w:before="120"/>
        <w:jc w:val="both"/>
        <w:rPr>
          <w:bCs/>
        </w:rPr>
      </w:pPr>
    </w:p>
    <w:p w:rsidR="00013586" w:rsidRDefault="00013586" w:rsidP="00544AFB">
      <w:pPr>
        <w:numPr>
          <w:ilvl w:val="0"/>
          <w:numId w:val="41"/>
        </w:numPr>
        <w:autoSpaceDE w:val="0"/>
        <w:autoSpaceDN w:val="0"/>
        <w:adjustRightInd w:val="0"/>
        <w:rPr>
          <w:rFonts w:eastAsia="Times New Roman"/>
          <w:b/>
          <w:bCs/>
          <w:lang w:eastAsia="en-GB"/>
        </w:rPr>
      </w:pPr>
      <w:r w:rsidRPr="00AE3B0F">
        <w:rPr>
          <w:rFonts w:eastAsia="Times New Roman"/>
          <w:b/>
          <w:bCs/>
          <w:lang w:eastAsia="en-GB"/>
        </w:rPr>
        <w:t>Egyptian Project Leader</w:t>
      </w:r>
    </w:p>
    <w:p w:rsidR="00013586" w:rsidRPr="00AE3B0F" w:rsidRDefault="00013586" w:rsidP="007E11DD">
      <w:pPr>
        <w:autoSpaceDE w:val="0"/>
        <w:autoSpaceDN w:val="0"/>
        <w:adjustRightInd w:val="0"/>
        <w:rPr>
          <w:rFonts w:eastAsia="Times New Roman"/>
          <w:b/>
          <w:bCs/>
          <w:lang w:eastAsia="en-GB"/>
        </w:rPr>
      </w:pPr>
    </w:p>
    <w:p w:rsidR="00013586" w:rsidRPr="00AE3B0F" w:rsidRDefault="00013586" w:rsidP="00544AFB">
      <w:pPr>
        <w:pStyle w:val="Default"/>
        <w:jc w:val="both"/>
        <w:rPr>
          <w:bCs/>
        </w:rPr>
      </w:pPr>
      <w:r w:rsidRPr="00AE3B0F">
        <w:rPr>
          <w:bCs/>
        </w:rPr>
        <w:t>The Egyptian Project Leader (PL) is a senior civil servant at decision maker level. H/She will act as the counterpart of the Member State PL. H/She will ensure the overall steering and coordination of the project from the Egyptian side, including proper policy dialogue and political support.</w:t>
      </w:r>
    </w:p>
    <w:p w:rsidR="00013586" w:rsidRPr="00AE3B0F" w:rsidRDefault="00013586" w:rsidP="00544AFB">
      <w:pPr>
        <w:pStyle w:val="Default"/>
        <w:jc w:val="both"/>
        <w:rPr>
          <w:bCs/>
        </w:rPr>
      </w:pPr>
    </w:p>
    <w:p w:rsidR="00013586" w:rsidRPr="00AE3B0F" w:rsidRDefault="00013586" w:rsidP="00544AFB">
      <w:pPr>
        <w:pStyle w:val="Default"/>
        <w:jc w:val="both"/>
        <w:rPr>
          <w:bCs/>
        </w:rPr>
      </w:pPr>
      <w:r w:rsidRPr="00AE3B0F">
        <w:rPr>
          <w:bCs/>
        </w:rPr>
        <w:t>The PL's seniority will ensure his/her ability to mobilize the necessary staff in support of the efficient implementation of the project.</w:t>
      </w:r>
    </w:p>
    <w:p w:rsidR="00013586" w:rsidRPr="00AE3B0F" w:rsidRDefault="00013586" w:rsidP="00544AFB">
      <w:pPr>
        <w:pStyle w:val="Default"/>
        <w:jc w:val="both"/>
        <w:rPr>
          <w:bCs/>
        </w:rPr>
      </w:pPr>
      <w:r w:rsidRPr="00AE3B0F">
        <w:rPr>
          <w:bCs/>
        </w:rPr>
        <w:t>H/She will lead/coordinate Project Steering Committee (PSC) from the Egyptian side.</w:t>
      </w:r>
    </w:p>
    <w:p w:rsidR="00013586" w:rsidRPr="00AE3B0F" w:rsidRDefault="00013586" w:rsidP="00544AFB">
      <w:pPr>
        <w:pStyle w:val="Default"/>
        <w:jc w:val="both"/>
        <w:rPr>
          <w:bCs/>
        </w:rPr>
      </w:pPr>
    </w:p>
    <w:p w:rsidR="00013586" w:rsidRPr="00AE3B0F" w:rsidRDefault="00013586" w:rsidP="00544AFB">
      <w:pPr>
        <w:numPr>
          <w:ilvl w:val="0"/>
          <w:numId w:val="41"/>
        </w:numPr>
        <w:autoSpaceDE w:val="0"/>
        <w:autoSpaceDN w:val="0"/>
        <w:adjustRightInd w:val="0"/>
        <w:rPr>
          <w:rFonts w:eastAsia="Times New Roman"/>
          <w:b/>
          <w:bCs/>
          <w:lang w:eastAsia="en-GB"/>
        </w:rPr>
      </w:pPr>
      <w:r w:rsidRPr="00AE3B0F">
        <w:rPr>
          <w:rFonts w:eastAsia="Times New Roman"/>
          <w:b/>
          <w:bCs/>
          <w:lang w:eastAsia="en-GB"/>
        </w:rPr>
        <w:t>RTA Counterpart</w:t>
      </w:r>
    </w:p>
    <w:p w:rsidR="00013586" w:rsidRPr="00AE3B0F" w:rsidRDefault="00013586" w:rsidP="00544AFB">
      <w:pPr>
        <w:autoSpaceDE w:val="0"/>
        <w:autoSpaceDN w:val="0"/>
        <w:adjustRightInd w:val="0"/>
        <w:rPr>
          <w:rFonts w:eastAsia="Times New Roman"/>
          <w:lang w:eastAsia="en-GB"/>
        </w:rPr>
      </w:pPr>
    </w:p>
    <w:p w:rsidR="00013586" w:rsidRPr="00AE3B0F" w:rsidRDefault="00013586" w:rsidP="00544AFB">
      <w:pPr>
        <w:pStyle w:val="Default"/>
        <w:jc w:val="both"/>
        <w:rPr>
          <w:lang w:eastAsia="en-GB"/>
        </w:rPr>
      </w:pPr>
      <w:r w:rsidRPr="00AE3B0F">
        <w:t xml:space="preserve">The RTA Counterpart is a senior civil servant who will work with the RTA on a daily basis to ensure proper coordination and implementation of all the activities of the project and achieve an efficient transfer of knowledge and information. He/she may be involved in one or more of the components of the twinning fiche and should </w:t>
      </w:r>
      <w:r w:rsidRPr="00AE3B0F">
        <w:rPr>
          <w:lang w:eastAsia="en-GB"/>
        </w:rPr>
        <w:t>preferably have good command of written and spoken. He/she will be responsible, together with the RTA, of finalizing the reports to be submitted to</w:t>
      </w:r>
      <w:r w:rsidRPr="00AE3B0F">
        <w:rPr>
          <w:bCs/>
        </w:rPr>
        <w:t xml:space="preserve"> </w:t>
      </w:r>
      <w:r w:rsidRPr="00AE3B0F">
        <w:rPr>
          <w:lang w:eastAsia="en-GB"/>
        </w:rPr>
        <w:t>the PLs which will be discussed and approved by the Project's Steering Committee.</w:t>
      </w:r>
    </w:p>
    <w:p w:rsidR="00013586" w:rsidRPr="00AE3B0F" w:rsidRDefault="00013586" w:rsidP="00E66C78">
      <w:pPr>
        <w:pStyle w:val="Heading1"/>
        <w:numPr>
          <w:ilvl w:val="0"/>
          <w:numId w:val="0"/>
        </w:numPr>
        <w:ind w:left="360" w:hanging="360"/>
        <w:rPr>
          <w:rFonts w:cs="Times New Roman"/>
          <w:bCs w:val="0"/>
        </w:rPr>
      </w:pPr>
      <w:bookmarkStart w:id="36" w:name="_Toc226039489"/>
      <w:bookmarkStart w:id="37" w:name="_Toc226201243"/>
      <w:bookmarkStart w:id="38" w:name="_Toc226201624"/>
      <w:bookmarkStart w:id="39" w:name="_Toc226201759"/>
      <w:bookmarkStart w:id="40" w:name="_Toc274576735"/>
      <w:bookmarkStart w:id="41" w:name="_Toc274578733"/>
      <w:bookmarkStart w:id="42" w:name="_Toc277112573"/>
      <w:r w:rsidRPr="00AE3B0F">
        <w:rPr>
          <w:rFonts w:cs="Times New Roman"/>
          <w:bCs w:val="0"/>
        </w:rPr>
        <w:t>5. BUDGET</w:t>
      </w:r>
      <w:bookmarkEnd w:id="36"/>
      <w:bookmarkEnd w:id="37"/>
      <w:bookmarkEnd w:id="38"/>
      <w:bookmarkEnd w:id="39"/>
      <w:bookmarkEnd w:id="40"/>
      <w:bookmarkEnd w:id="41"/>
      <w:bookmarkEnd w:id="42"/>
    </w:p>
    <w:p w:rsidR="00013586" w:rsidRPr="00AE3B0F" w:rsidRDefault="00013586" w:rsidP="00544AFB">
      <w:pPr>
        <w:jc w:val="both"/>
        <w:rPr>
          <w:b/>
        </w:rPr>
      </w:pPr>
    </w:p>
    <w:p w:rsidR="00013586" w:rsidRDefault="00013586" w:rsidP="003D5E96">
      <w:pPr>
        <w:jc w:val="both"/>
      </w:pPr>
      <w:r w:rsidRPr="00AE3B0F">
        <w:t>The maximum estimated budget for this twinning project is 1.400.000</w:t>
      </w:r>
      <w:r>
        <w:t xml:space="preserve"> </w:t>
      </w:r>
      <w:r w:rsidRPr="00AE3B0F">
        <w:t>Euros.</w:t>
      </w:r>
    </w:p>
    <w:p w:rsidR="00013586" w:rsidRPr="00AE3B0F" w:rsidRDefault="00013586" w:rsidP="00E66C78">
      <w:pPr>
        <w:pStyle w:val="Heading1"/>
        <w:numPr>
          <w:ilvl w:val="0"/>
          <w:numId w:val="0"/>
        </w:numPr>
        <w:ind w:left="360" w:hanging="360"/>
        <w:rPr>
          <w:rFonts w:cs="Times New Roman"/>
          <w:color w:val="000000"/>
          <w:lang w:val="en-US"/>
        </w:rPr>
      </w:pPr>
      <w:bookmarkStart w:id="43" w:name="_Toc277112574"/>
      <w:r w:rsidRPr="00AE3B0F">
        <w:rPr>
          <w:rFonts w:cs="Times New Roman"/>
          <w:color w:val="000000"/>
          <w:lang w:val="en-US"/>
        </w:rPr>
        <w:t>6. IMPLEMENTATION ARRANGMENTS</w:t>
      </w:r>
      <w:bookmarkEnd w:id="43"/>
    </w:p>
    <w:p w:rsidR="00013586" w:rsidRPr="00AE3B0F" w:rsidRDefault="00013586" w:rsidP="00E66C78">
      <w:pPr>
        <w:pStyle w:val="Heading2"/>
        <w:numPr>
          <w:ilvl w:val="0"/>
          <w:numId w:val="0"/>
        </w:numPr>
        <w:rPr>
          <w:color w:val="000000"/>
          <w:lang w:val="en-US"/>
        </w:rPr>
      </w:pPr>
      <w:bookmarkStart w:id="44" w:name="_Toc277112575"/>
      <w:r w:rsidRPr="00AE3B0F">
        <w:rPr>
          <w:color w:val="000000"/>
          <w:lang w:val="en-US"/>
        </w:rPr>
        <w:t>6.1. Implementing Agency responsible for tendering, contracting and accounting</w:t>
      </w:r>
      <w:bookmarkEnd w:id="44"/>
      <w:r w:rsidRPr="00AE3B0F">
        <w:rPr>
          <w:color w:val="000000"/>
          <w:lang w:val="en-US"/>
        </w:rPr>
        <w:t xml:space="preserve"> </w:t>
      </w:r>
    </w:p>
    <w:p w:rsidR="00013586" w:rsidRPr="00AE3B0F" w:rsidRDefault="00013586" w:rsidP="00544AFB">
      <w:pPr>
        <w:autoSpaceDE w:val="0"/>
        <w:autoSpaceDN w:val="0"/>
        <w:adjustRightInd w:val="0"/>
        <w:jc w:val="both"/>
        <w:rPr>
          <w:rFonts w:eastAsia="Times New Roman"/>
          <w:color w:val="000000"/>
          <w:lang w:val="en-US" w:eastAsia="en-US"/>
        </w:rPr>
      </w:pPr>
      <w:r w:rsidRPr="00AE3B0F">
        <w:rPr>
          <w:rFonts w:eastAsia="Times New Roman"/>
          <w:color w:val="000000"/>
          <w:lang w:val="en-US" w:eastAsia="en-US"/>
        </w:rPr>
        <w:t xml:space="preserve">The Programme Administration Office (PAO) is in charge of the coordination of all the activities and the administrative management of the Support to the Association Agreement Programme. The PAO will be the responsible institution for the management of this twinning project. It manages the tenders, contracts and payments and this, in accordance with the procedures of ex-ante control defined in the Practical Guide to contract procedures financed from the General Budget of the EC in the context of external actions. </w:t>
      </w:r>
    </w:p>
    <w:p w:rsidR="00013586" w:rsidRPr="00AE3B0F" w:rsidRDefault="00013586" w:rsidP="00544AFB">
      <w:pPr>
        <w:autoSpaceDE w:val="0"/>
        <w:autoSpaceDN w:val="0"/>
        <w:adjustRightInd w:val="0"/>
        <w:jc w:val="both"/>
        <w:rPr>
          <w:rFonts w:eastAsia="Times New Roman"/>
          <w:color w:val="000000"/>
          <w:lang w:val="en-US" w:eastAsia="en-US"/>
        </w:rPr>
      </w:pPr>
    </w:p>
    <w:p w:rsidR="00013586" w:rsidRPr="00AE3B0F" w:rsidRDefault="00013586" w:rsidP="00544AFB">
      <w:pPr>
        <w:autoSpaceDE w:val="0"/>
        <w:autoSpaceDN w:val="0"/>
        <w:adjustRightInd w:val="0"/>
        <w:rPr>
          <w:rFonts w:eastAsia="Times New Roman"/>
          <w:b/>
          <w:bCs/>
          <w:color w:val="000000"/>
          <w:lang w:val="en-US" w:eastAsia="en-US"/>
        </w:rPr>
      </w:pPr>
      <w:r w:rsidRPr="00AE3B0F">
        <w:rPr>
          <w:rFonts w:eastAsia="Times New Roman"/>
          <w:b/>
          <w:bCs/>
          <w:color w:val="000000"/>
          <w:u w:val="single"/>
          <w:lang w:val="en-US" w:eastAsia="en-US"/>
        </w:rPr>
        <w:t>Contact person at the PAO</w:t>
      </w:r>
      <w:r w:rsidRPr="00AE3B0F">
        <w:rPr>
          <w:rFonts w:eastAsia="Times New Roman"/>
          <w:b/>
          <w:bCs/>
          <w:color w:val="000000"/>
          <w:lang w:val="en-US" w:eastAsia="en-US"/>
        </w:rPr>
        <w:t>:</w:t>
      </w:r>
    </w:p>
    <w:p w:rsidR="00013586" w:rsidRPr="00AE3B0F" w:rsidRDefault="00013586" w:rsidP="00200710">
      <w:pPr>
        <w:autoSpaceDE w:val="0"/>
        <w:autoSpaceDN w:val="0"/>
        <w:adjustRightInd w:val="0"/>
        <w:rPr>
          <w:rFonts w:eastAsia="Times New Roman"/>
          <w:color w:val="000000"/>
          <w:lang w:val="en-US" w:eastAsia="en-US"/>
        </w:rPr>
      </w:pPr>
      <w:r w:rsidRPr="00AE3B0F">
        <w:rPr>
          <w:rFonts w:eastAsia="Times New Roman"/>
          <w:color w:val="000000"/>
          <w:lang w:val="en-US" w:eastAsia="en-US"/>
        </w:rPr>
        <w:t>Name: Mrs. Riham El-Ezaby</w:t>
      </w:r>
    </w:p>
    <w:p w:rsidR="00013586" w:rsidRPr="00AE3B0F" w:rsidRDefault="00013586" w:rsidP="00544AFB">
      <w:pPr>
        <w:autoSpaceDE w:val="0"/>
        <w:autoSpaceDN w:val="0"/>
        <w:adjustRightInd w:val="0"/>
        <w:rPr>
          <w:rFonts w:eastAsia="Times New Roman"/>
          <w:color w:val="000000"/>
          <w:lang w:val="en-US" w:eastAsia="en-US"/>
        </w:rPr>
      </w:pPr>
      <w:r w:rsidRPr="00AE3B0F">
        <w:rPr>
          <w:rFonts w:eastAsia="Times New Roman"/>
          <w:color w:val="000000"/>
          <w:lang w:val="en-US" w:eastAsia="en-US"/>
        </w:rPr>
        <w:t xml:space="preserve">Title: Projects Manager </w:t>
      </w:r>
    </w:p>
    <w:p w:rsidR="00013586" w:rsidRPr="00AE3B0F" w:rsidRDefault="00013586" w:rsidP="00544AFB">
      <w:pPr>
        <w:autoSpaceDE w:val="0"/>
        <w:autoSpaceDN w:val="0"/>
        <w:adjustRightInd w:val="0"/>
        <w:rPr>
          <w:rFonts w:eastAsia="Times New Roman"/>
          <w:color w:val="000000"/>
          <w:lang w:val="en-US" w:eastAsia="en-US"/>
        </w:rPr>
      </w:pPr>
      <w:r w:rsidRPr="00AE3B0F">
        <w:rPr>
          <w:rFonts w:eastAsia="Times New Roman"/>
          <w:color w:val="000000"/>
          <w:lang w:val="en-US" w:eastAsia="en-US"/>
        </w:rPr>
        <w:t>Address: 9 Abd El-Kader Hamza St., Garden City, Cairo, Egypt</w:t>
      </w:r>
    </w:p>
    <w:p w:rsidR="00013586" w:rsidRPr="000B4F1E" w:rsidRDefault="00013586" w:rsidP="00544AFB">
      <w:pPr>
        <w:autoSpaceDE w:val="0"/>
        <w:autoSpaceDN w:val="0"/>
        <w:adjustRightInd w:val="0"/>
        <w:rPr>
          <w:rFonts w:eastAsia="Times New Roman"/>
          <w:color w:val="000000"/>
          <w:lang w:val="fr-FR" w:eastAsia="en-US"/>
        </w:rPr>
      </w:pPr>
      <w:r w:rsidRPr="000B4F1E">
        <w:rPr>
          <w:rFonts w:eastAsia="Times New Roman"/>
          <w:color w:val="000000"/>
          <w:lang w:val="fr-FR" w:eastAsia="en-US"/>
        </w:rPr>
        <w:t xml:space="preserve">Tel.: +202 279 3438 </w:t>
      </w:r>
    </w:p>
    <w:p w:rsidR="00013586" w:rsidRPr="000B4F1E" w:rsidRDefault="00013586" w:rsidP="00544AFB">
      <w:pPr>
        <w:autoSpaceDE w:val="0"/>
        <w:autoSpaceDN w:val="0"/>
        <w:adjustRightInd w:val="0"/>
        <w:rPr>
          <w:rFonts w:eastAsia="Times New Roman"/>
          <w:color w:val="000000"/>
          <w:lang w:val="fr-FR" w:eastAsia="en-US"/>
        </w:rPr>
      </w:pPr>
      <w:r w:rsidRPr="000B4F1E">
        <w:rPr>
          <w:rFonts w:eastAsia="Times New Roman"/>
          <w:color w:val="000000"/>
          <w:lang w:val="fr-FR" w:eastAsia="en-US"/>
        </w:rPr>
        <w:t xml:space="preserve">Fax: +202 792 05 83 </w:t>
      </w:r>
    </w:p>
    <w:p w:rsidR="00013586" w:rsidRPr="000B4F1E" w:rsidRDefault="00013586" w:rsidP="00200710">
      <w:pPr>
        <w:autoSpaceDE w:val="0"/>
        <w:autoSpaceDN w:val="0"/>
        <w:adjustRightInd w:val="0"/>
        <w:rPr>
          <w:rFonts w:eastAsia="Times New Roman"/>
          <w:color w:val="000000"/>
          <w:lang w:val="fr-FR" w:eastAsia="en-US"/>
        </w:rPr>
      </w:pPr>
      <w:r w:rsidRPr="000B4F1E">
        <w:rPr>
          <w:rFonts w:eastAsia="Times New Roman"/>
          <w:color w:val="000000"/>
          <w:lang w:val="fr-FR" w:eastAsia="en-US"/>
        </w:rPr>
        <w:t xml:space="preserve">Email: </w:t>
      </w:r>
      <w:hyperlink r:id="rId13" w:history="1">
        <w:r w:rsidRPr="000B4F1E">
          <w:rPr>
            <w:rStyle w:val="Hyperlink"/>
            <w:lang w:val="fr-FR"/>
          </w:rPr>
          <w:t>riham.elezaby@ee-aa.net</w:t>
        </w:r>
      </w:hyperlink>
    </w:p>
    <w:p w:rsidR="00013586" w:rsidRPr="00AE3B0F" w:rsidRDefault="00013586" w:rsidP="00E66C78">
      <w:pPr>
        <w:pStyle w:val="Heading2"/>
        <w:numPr>
          <w:ilvl w:val="0"/>
          <w:numId w:val="0"/>
        </w:numPr>
        <w:rPr>
          <w:color w:val="000000"/>
          <w:lang w:val="en-US"/>
        </w:rPr>
      </w:pPr>
      <w:bookmarkStart w:id="45" w:name="_Toc277112576"/>
      <w:r w:rsidRPr="00AE3B0F">
        <w:rPr>
          <w:color w:val="000000"/>
          <w:lang w:val="en-US"/>
        </w:rPr>
        <w:t>6.2. Main counterpart in the Beneficiary Country</w:t>
      </w:r>
      <w:bookmarkEnd w:id="45"/>
      <w:r w:rsidRPr="00AE3B0F">
        <w:rPr>
          <w:color w:val="000000"/>
          <w:lang w:val="en-US"/>
        </w:rPr>
        <w:t xml:space="preserve"> </w:t>
      </w:r>
    </w:p>
    <w:p w:rsidR="00013586" w:rsidRPr="00AE3B0F" w:rsidRDefault="00013586" w:rsidP="00544AFB">
      <w:pPr>
        <w:autoSpaceDE w:val="0"/>
        <w:autoSpaceDN w:val="0"/>
        <w:adjustRightInd w:val="0"/>
        <w:rPr>
          <w:rFonts w:eastAsia="Times New Roman"/>
          <w:color w:val="000000"/>
          <w:lang w:val="en-US" w:eastAsia="en-US"/>
        </w:rPr>
      </w:pPr>
      <w:r w:rsidRPr="00AE3B0F">
        <w:rPr>
          <w:rFonts w:eastAsia="Times New Roman"/>
          <w:color w:val="000000"/>
          <w:lang w:val="en-US" w:eastAsia="en-US"/>
        </w:rPr>
        <w:t>Consumer Protection Authority</w:t>
      </w:r>
    </w:p>
    <w:p w:rsidR="00013586" w:rsidRPr="00AE3B0F" w:rsidRDefault="00013586" w:rsidP="0082769F">
      <w:pPr>
        <w:autoSpaceDE w:val="0"/>
        <w:autoSpaceDN w:val="0"/>
        <w:adjustRightInd w:val="0"/>
        <w:rPr>
          <w:rFonts w:eastAsia="Times New Roman"/>
          <w:color w:val="000000"/>
          <w:lang w:val="en-US" w:eastAsia="en-US"/>
        </w:rPr>
      </w:pPr>
      <w:r w:rsidRPr="00AE3B0F">
        <w:rPr>
          <w:rFonts w:eastAsia="Times New Roman"/>
          <w:color w:val="000000"/>
          <w:u w:val="single"/>
          <w:lang w:val="en-US" w:eastAsia="en-US"/>
        </w:rPr>
        <w:t xml:space="preserve">Project Leader Counterpart </w:t>
      </w:r>
    </w:p>
    <w:p w:rsidR="00013586" w:rsidRPr="00AE3B0F" w:rsidRDefault="00013586" w:rsidP="005110E6">
      <w:pPr>
        <w:autoSpaceDE w:val="0"/>
        <w:autoSpaceDN w:val="0"/>
        <w:adjustRightInd w:val="0"/>
        <w:rPr>
          <w:rFonts w:eastAsia="Times New Roman"/>
          <w:color w:val="000000"/>
          <w:lang w:val="en-US" w:eastAsia="en-US"/>
        </w:rPr>
      </w:pPr>
      <w:r w:rsidRPr="00AE3B0F">
        <w:rPr>
          <w:rFonts w:eastAsia="Times New Roman"/>
          <w:color w:val="000000"/>
          <w:lang w:val="en-US" w:eastAsia="en-US"/>
        </w:rPr>
        <w:t>Name: Mr. Amr Fahim</w:t>
      </w:r>
    </w:p>
    <w:p w:rsidR="00013586" w:rsidRPr="00AE3B0F" w:rsidRDefault="00013586" w:rsidP="00077644">
      <w:pPr>
        <w:autoSpaceDE w:val="0"/>
        <w:autoSpaceDN w:val="0"/>
        <w:adjustRightInd w:val="0"/>
        <w:rPr>
          <w:rFonts w:eastAsia="Times New Roman"/>
          <w:color w:val="000000"/>
          <w:lang w:val="en-US" w:eastAsia="en-US"/>
        </w:rPr>
      </w:pPr>
      <w:r w:rsidRPr="00AE3B0F">
        <w:rPr>
          <w:rFonts w:eastAsia="Times New Roman"/>
          <w:color w:val="000000"/>
          <w:lang w:val="en-US" w:eastAsia="en-US"/>
        </w:rPr>
        <w:t xml:space="preserve">Title: Executive Director </w:t>
      </w:r>
    </w:p>
    <w:p w:rsidR="00013586" w:rsidRPr="00AE3B0F" w:rsidRDefault="00013586" w:rsidP="00077644">
      <w:pPr>
        <w:autoSpaceDE w:val="0"/>
        <w:autoSpaceDN w:val="0"/>
        <w:adjustRightInd w:val="0"/>
        <w:rPr>
          <w:rFonts w:eastAsia="Times New Roman"/>
          <w:color w:val="000000"/>
          <w:lang w:val="en-US" w:eastAsia="en-US"/>
        </w:rPr>
      </w:pPr>
      <w:r w:rsidRPr="00AE3B0F">
        <w:rPr>
          <w:rFonts w:eastAsia="Times New Roman"/>
          <w:color w:val="000000"/>
          <w:lang w:val="en-US" w:eastAsia="en-US"/>
        </w:rPr>
        <w:t>Address: 96 Ahmed Oraby St., Mohandessin, Giza, Egypt</w:t>
      </w:r>
    </w:p>
    <w:p w:rsidR="00013586" w:rsidRPr="000B4F1E" w:rsidRDefault="00013586" w:rsidP="00077644">
      <w:pPr>
        <w:rPr>
          <w:lang w:val="fr-FR"/>
        </w:rPr>
      </w:pPr>
      <w:r w:rsidRPr="000B4F1E">
        <w:rPr>
          <w:lang w:val="fr-FR"/>
        </w:rPr>
        <w:t xml:space="preserve">Tel: +202 33055795-7 </w:t>
      </w:r>
    </w:p>
    <w:p w:rsidR="00013586" w:rsidRPr="000B4F1E" w:rsidRDefault="00013586" w:rsidP="00077644">
      <w:pPr>
        <w:autoSpaceDE w:val="0"/>
        <w:autoSpaceDN w:val="0"/>
        <w:adjustRightInd w:val="0"/>
        <w:rPr>
          <w:lang w:val="fr-FR"/>
        </w:rPr>
      </w:pPr>
      <w:r w:rsidRPr="000B4F1E">
        <w:rPr>
          <w:lang w:val="fr-FR"/>
        </w:rPr>
        <w:t>Fax: +202 33055753</w:t>
      </w:r>
    </w:p>
    <w:p w:rsidR="00013586" w:rsidRPr="000B4F1E" w:rsidRDefault="00013586" w:rsidP="00077644">
      <w:pPr>
        <w:autoSpaceDE w:val="0"/>
        <w:autoSpaceDN w:val="0"/>
        <w:adjustRightInd w:val="0"/>
        <w:rPr>
          <w:rFonts w:eastAsia="Times New Roman"/>
          <w:color w:val="000000"/>
          <w:lang w:val="fr-FR" w:eastAsia="en-US"/>
        </w:rPr>
      </w:pPr>
      <w:r w:rsidRPr="000B4F1E">
        <w:rPr>
          <w:rFonts w:eastAsia="Times New Roman"/>
          <w:color w:val="000000"/>
          <w:lang w:val="fr-FR" w:eastAsia="en-US"/>
        </w:rPr>
        <w:t xml:space="preserve">Email: </w:t>
      </w:r>
      <w:hyperlink r:id="rId14" w:history="1">
        <w:r w:rsidRPr="000B4F1E">
          <w:rPr>
            <w:rStyle w:val="Hyperlink"/>
            <w:lang w:val="fr-FR"/>
          </w:rPr>
          <w:t>afahim@cpa.gov.eg</w:t>
        </w:r>
      </w:hyperlink>
    </w:p>
    <w:p w:rsidR="00013586" w:rsidRPr="000B4F1E" w:rsidRDefault="00013586" w:rsidP="00544AFB">
      <w:pPr>
        <w:autoSpaceDE w:val="0"/>
        <w:autoSpaceDN w:val="0"/>
        <w:adjustRightInd w:val="0"/>
        <w:rPr>
          <w:rFonts w:eastAsia="Times New Roman"/>
          <w:color w:val="000000"/>
          <w:u w:val="single"/>
          <w:lang w:val="fr-FR" w:eastAsia="en-US"/>
        </w:rPr>
      </w:pPr>
    </w:p>
    <w:p w:rsidR="00013586" w:rsidRPr="00AE3B0F" w:rsidRDefault="00013586" w:rsidP="00E66C78">
      <w:pPr>
        <w:rPr>
          <w:u w:val="single"/>
        </w:rPr>
      </w:pPr>
      <w:r w:rsidRPr="00AE3B0F">
        <w:rPr>
          <w:u w:val="single"/>
        </w:rPr>
        <w:t xml:space="preserve">RTA counterpart </w:t>
      </w:r>
    </w:p>
    <w:p w:rsidR="00013586" w:rsidRPr="00AE3B0F" w:rsidRDefault="00013586" w:rsidP="00E66C78">
      <w:bookmarkStart w:id="46" w:name="_Toc274576736"/>
      <w:bookmarkStart w:id="47" w:name="_Toc274578734"/>
      <w:bookmarkStart w:id="48" w:name="_Toc274588352"/>
      <w:bookmarkStart w:id="49" w:name="_Toc274660931"/>
      <w:bookmarkStart w:id="50" w:name="_Toc226201247"/>
      <w:bookmarkStart w:id="51" w:name="_Toc226201628"/>
      <w:bookmarkStart w:id="52" w:name="_Toc226201763"/>
      <w:r w:rsidRPr="00AE3B0F">
        <w:t>Name: Mr. Ahmed Bedewi</w:t>
      </w:r>
      <w:bookmarkEnd w:id="46"/>
      <w:bookmarkEnd w:id="47"/>
      <w:bookmarkEnd w:id="48"/>
      <w:bookmarkEnd w:id="49"/>
    </w:p>
    <w:p w:rsidR="00013586" w:rsidRPr="00AE3B0F" w:rsidRDefault="00013586" w:rsidP="00E66C78">
      <w:bookmarkStart w:id="53" w:name="_Toc274576737"/>
      <w:bookmarkStart w:id="54" w:name="_Toc274578735"/>
      <w:bookmarkStart w:id="55" w:name="_Toc274588353"/>
      <w:bookmarkStart w:id="56" w:name="_Toc274660932"/>
      <w:r w:rsidRPr="00AE3B0F">
        <w:t xml:space="preserve">Title: </w:t>
      </w:r>
      <w:r w:rsidRPr="00AE3B0F">
        <w:rPr>
          <w:color w:val="1F497D"/>
        </w:rPr>
        <w:t>External Relations Manager</w:t>
      </w:r>
      <w:bookmarkEnd w:id="53"/>
      <w:bookmarkEnd w:id="54"/>
      <w:bookmarkEnd w:id="55"/>
      <w:bookmarkEnd w:id="56"/>
    </w:p>
    <w:p w:rsidR="00013586" w:rsidRPr="00AE3B0F" w:rsidRDefault="00013586" w:rsidP="00E66C78">
      <w:bookmarkStart w:id="57" w:name="_Toc274576738"/>
      <w:bookmarkStart w:id="58" w:name="_Toc274578736"/>
      <w:bookmarkStart w:id="59" w:name="_Toc274588354"/>
      <w:bookmarkStart w:id="60" w:name="_Toc274660933"/>
      <w:r w:rsidRPr="00AE3B0F">
        <w:t>Address:</w:t>
      </w:r>
      <w:bookmarkEnd w:id="57"/>
      <w:bookmarkEnd w:id="58"/>
      <w:bookmarkEnd w:id="59"/>
      <w:bookmarkEnd w:id="60"/>
      <w:r w:rsidRPr="00AE3B0F">
        <w:t xml:space="preserve"> 96 Ahmed Oraby St., Mohandessin, Giza, Egypt</w:t>
      </w:r>
    </w:p>
    <w:p w:rsidR="00013586" w:rsidRPr="000B4F1E" w:rsidRDefault="00013586" w:rsidP="00077644">
      <w:pPr>
        <w:rPr>
          <w:lang w:val="fr-FR"/>
        </w:rPr>
      </w:pPr>
      <w:r w:rsidRPr="000B4F1E">
        <w:rPr>
          <w:lang w:val="fr-FR"/>
        </w:rPr>
        <w:t xml:space="preserve">Tel: +202 33055795-7 </w:t>
      </w:r>
    </w:p>
    <w:p w:rsidR="00013586" w:rsidRPr="000B4F1E" w:rsidRDefault="00013586" w:rsidP="00077644">
      <w:pPr>
        <w:rPr>
          <w:lang w:val="fr-FR"/>
        </w:rPr>
      </w:pPr>
      <w:r w:rsidRPr="000B4F1E">
        <w:rPr>
          <w:lang w:val="fr-FR"/>
        </w:rPr>
        <w:t>Fax: +202 33055753</w:t>
      </w:r>
    </w:p>
    <w:p w:rsidR="00013586" w:rsidRPr="000B4F1E" w:rsidRDefault="00013586" w:rsidP="00E66C78">
      <w:pPr>
        <w:rPr>
          <w:lang w:val="fr-FR"/>
        </w:rPr>
      </w:pPr>
      <w:r w:rsidRPr="000B4F1E">
        <w:rPr>
          <w:lang w:val="fr-FR"/>
        </w:rPr>
        <w:t xml:space="preserve">Email: </w:t>
      </w:r>
      <w:hyperlink r:id="rId15" w:history="1">
        <w:r w:rsidRPr="000B4F1E">
          <w:rPr>
            <w:rStyle w:val="Hyperlink"/>
            <w:lang w:val="fr-FR"/>
          </w:rPr>
          <w:t>ahmed@cpa.gov.eg</w:t>
        </w:r>
      </w:hyperlink>
    </w:p>
    <w:p w:rsidR="00013586" w:rsidRPr="00AE3B0F" w:rsidRDefault="00013586" w:rsidP="00E66C78">
      <w:pPr>
        <w:pStyle w:val="Heading2"/>
        <w:numPr>
          <w:ilvl w:val="0"/>
          <w:numId w:val="0"/>
        </w:numPr>
        <w:rPr>
          <w:color w:val="000000"/>
          <w:lang w:val="en-US"/>
        </w:rPr>
      </w:pPr>
      <w:bookmarkStart w:id="61" w:name="_Toc277112577"/>
      <w:r w:rsidRPr="00AE3B0F">
        <w:rPr>
          <w:color w:val="000000"/>
          <w:lang w:val="en-US"/>
        </w:rPr>
        <w:t>6.3. Contracts</w:t>
      </w:r>
      <w:bookmarkEnd w:id="50"/>
      <w:bookmarkEnd w:id="51"/>
      <w:bookmarkEnd w:id="52"/>
      <w:bookmarkEnd w:id="61"/>
      <w:r w:rsidRPr="00AE3B0F">
        <w:rPr>
          <w:color w:val="000000"/>
          <w:lang w:val="en-US"/>
        </w:rPr>
        <w:t xml:space="preserve"> </w:t>
      </w:r>
    </w:p>
    <w:p w:rsidR="00013586" w:rsidRDefault="00013586" w:rsidP="00AC5F47">
      <w:pPr>
        <w:jc w:val="both"/>
        <w:rPr>
          <w:lang w:val="en-US" w:eastAsia="en-US"/>
        </w:rPr>
      </w:pPr>
      <w:r w:rsidRPr="000E2313">
        <w:rPr>
          <w:lang w:val="en-US" w:eastAsia="en-US"/>
        </w:rPr>
        <w:t xml:space="preserve">The PAO intends to enter into Supply Contracts as required for the different components of the twinning project. </w:t>
      </w:r>
      <w:r>
        <w:rPr>
          <w:lang w:val="en-US" w:eastAsia="en-US"/>
        </w:rPr>
        <w:t>T</w:t>
      </w:r>
      <w:r w:rsidRPr="000E2313">
        <w:rPr>
          <w:lang w:val="en-US" w:eastAsia="en-US"/>
        </w:rPr>
        <w:t xml:space="preserve">his will be funded separately from the SAAP budget. The supply will be provided upon the needs assessment that will be undertaken by the experts during the implementation of the twinning project. </w:t>
      </w:r>
    </w:p>
    <w:p w:rsidR="00013586" w:rsidRDefault="00013586" w:rsidP="00AC5F47">
      <w:pPr>
        <w:jc w:val="both"/>
        <w:rPr>
          <w:lang w:val="en-US" w:eastAsia="en-US"/>
        </w:rPr>
      </w:pPr>
    </w:p>
    <w:p w:rsidR="00013586" w:rsidRPr="00200710" w:rsidRDefault="00013586" w:rsidP="00AC5F47">
      <w:pPr>
        <w:autoSpaceDE w:val="0"/>
        <w:autoSpaceDN w:val="0"/>
        <w:adjustRightInd w:val="0"/>
        <w:rPr>
          <w:rFonts w:eastAsia="Times New Roman"/>
          <w:lang w:val="en-US" w:eastAsia="en-US"/>
        </w:rPr>
      </w:pPr>
      <w:r w:rsidRPr="000E2313">
        <w:rPr>
          <w:lang w:val="en-US" w:eastAsia="en-US"/>
        </w:rPr>
        <w:t>There may also be other outsourcing contracts linked to the Twinning Project, but not part of it. These will be the responsibility of the beneficiary.</w:t>
      </w:r>
    </w:p>
    <w:p w:rsidR="00013586" w:rsidRPr="00AE3B0F" w:rsidRDefault="00013586" w:rsidP="00E66C78">
      <w:pPr>
        <w:pStyle w:val="Heading1"/>
        <w:numPr>
          <w:ilvl w:val="0"/>
          <w:numId w:val="0"/>
        </w:numPr>
        <w:ind w:left="360" w:hanging="360"/>
        <w:rPr>
          <w:rFonts w:cs="Times New Roman"/>
          <w:color w:val="000000"/>
        </w:rPr>
      </w:pPr>
      <w:bookmarkStart w:id="62" w:name="_Toc277112578"/>
      <w:r w:rsidRPr="00AE3B0F">
        <w:rPr>
          <w:rFonts w:cs="Times New Roman"/>
          <w:lang w:val="en-US"/>
        </w:rPr>
        <w:t>7. INDICATIVE</w:t>
      </w:r>
      <w:r w:rsidRPr="00AE3B0F">
        <w:rPr>
          <w:rFonts w:cs="Times New Roman"/>
          <w:color w:val="000000"/>
        </w:rPr>
        <w:t xml:space="preserve"> IMPLEMENTATION SCHEDULE</w:t>
      </w:r>
      <w:bookmarkEnd w:id="62"/>
    </w:p>
    <w:p w:rsidR="00013586" w:rsidRDefault="00013586" w:rsidP="0088749F">
      <w:pPr>
        <w:autoSpaceDE w:val="0"/>
        <w:autoSpaceDN w:val="0"/>
        <w:adjustRightInd w:val="0"/>
        <w:spacing w:before="60"/>
      </w:pPr>
    </w:p>
    <w:p w:rsidR="00013586" w:rsidRDefault="00013586" w:rsidP="006333E2">
      <w:pPr>
        <w:autoSpaceDE w:val="0"/>
        <w:autoSpaceDN w:val="0"/>
        <w:adjustRightInd w:val="0"/>
        <w:spacing w:before="60"/>
        <w:ind w:firstLine="720"/>
        <w:rPr>
          <w:rFonts w:eastAsia="Times New Roman"/>
          <w:lang w:val="en-US" w:eastAsia="en-US"/>
        </w:rPr>
      </w:pPr>
      <w:r>
        <w:t>7.1</w:t>
      </w:r>
      <w:r>
        <w:tab/>
      </w:r>
      <w:r w:rsidRPr="00AE3B0F">
        <w:rPr>
          <w:rFonts w:eastAsia="Times New Roman"/>
          <w:b/>
          <w:bCs/>
          <w:lang w:val="en-US" w:eastAsia="en-US"/>
        </w:rPr>
        <w:t xml:space="preserve">Launching of the call for proposals: </w:t>
      </w:r>
      <w:r w:rsidR="006333E2">
        <w:rPr>
          <w:rFonts w:eastAsia="Times New Roman"/>
          <w:lang w:val="en-US" w:eastAsia="en-US"/>
        </w:rPr>
        <w:t>February/March</w:t>
      </w:r>
      <w:r w:rsidRPr="00AE3B0F">
        <w:rPr>
          <w:rFonts w:eastAsia="Times New Roman"/>
          <w:lang w:val="en-US" w:eastAsia="en-US"/>
        </w:rPr>
        <w:t>, 2010</w:t>
      </w:r>
    </w:p>
    <w:p w:rsidR="00013586" w:rsidRDefault="00013586" w:rsidP="006333E2">
      <w:pPr>
        <w:autoSpaceDE w:val="0"/>
        <w:autoSpaceDN w:val="0"/>
        <w:adjustRightInd w:val="0"/>
        <w:spacing w:before="60"/>
        <w:ind w:firstLine="720"/>
        <w:rPr>
          <w:rFonts w:eastAsia="Times New Roman"/>
          <w:lang w:val="en-US" w:eastAsia="en-US"/>
        </w:rPr>
      </w:pPr>
      <w:r>
        <w:rPr>
          <w:rFonts w:eastAsia="Times New Roman"/>
          <w:lang w:val="en-US" w:eastAsia="en-US"/>
        </w:rPr>
        <w:t>7.2</w:t>
      </w:r>
      <w:r>
        <w:rPr>
          <w:rFonts w:eastAsia="Times New Roman"/>
          <w:lang w:val="en-US" w:eastAsia="en-US"/>
        </w:rPr>
        <w:tab/>
      </w:r>
      <w:r w:rsidRPr="00AE3B0F">
        <w:rPr>
          <w:rFonts w:eastAsia="Times New Roman"/>
          <w:b/>
          <w:bCs/>
          <w:lang w:val="en-US" w:eastAsia="en-US"/>
        </w:rPr>
        <w:t xml:space="preserve">Start of project activities: </w:t>
      </w:r>
      <w:r w:rsidR="006333E2">
        <w:rPr>
          <w:rFonts w:eastAsia="Times New Roman"/>
          <w:lang w:val="en-US" w:eastAsia="en-US"/>
        </w:rPr>
        <w:t>December</w:t>
      </w:r>
      <w:r w:rsidRPr="00AE3B0F">
        <w:rPr>
          <w:rFonts w:eastAsia="Times New Roman"/>
          <w:lang w:val="en-US" w:eastAsia="en-US"/>
        </w:rPr>
        <w:t>, 2011</w:t>
      </w:r>
    </w:p>
    <w:p w:rsidR="00013586" w:rsidRDefault="00013586" w:rsidP="006333E2">
      <w:pPr>
        <w:autoSpaceDE w:val="0"/>
        <w:autoSpaceDN w:val="0"/>
        <w:adjustRightInd w:val="0"/>
        <w:spacing w:before="60"/>
        <w:ind w:left="720"/>
        <w:rPr>
          <w:rFonts w:eastAsia="Times New Roman"/>
          <w:lang w:val="en-US" w:eastAsia="en-US"/>
        </w:rPr>
      </w:pPr>
      <w:r>
        <w:rPr>
          <w:rFonts w:eastAsia="Times New Roman"/>
          <w:lang w:val="en-US" w:eastAsia="en-US"/>
        </w:rPr>
        <w:t>7.3</w:t>
      </w:r>
      <w:r>
        <w:rPr>
          <w:rFonts w:eastAsia="Times New Roman"/>
          <w:lang w:val="en-US" w:eastAsia="en-US"/>
        </w:rPr>
        <w:tab/>
      </w:r>
      <w:r w:rsidRPr="00AE3B0F">
        <w:rPr>
          <w:rFonts w:eastAsia="Times New Roman"/>
          <w:b/>
          <w:bCs/>
          <w:lang w:val="en-US" w:eastAsia="en-US"/>
        </w:rPr>
        <w:t xml:space="preserve">Project completion: </w:t>
      </w:r>
      <w:r w:rsidR="006333E2">
        <w:rPr>
          <w:rFonts w:eastAsia="Times New Roman"/>
          <w:lang w:val="en-US" w:eastAsia="en-US"/>
        </w:rPr>
        <w:t>November</w:t>
      </w:r>
      <w:r w:rsidRPr="00AE3B0F">
        <w:rPr>
          <w:rFonts w:eastAsia="Times New Roman"/>
          <w:lang w:val="en-US" w:eastAsia="en-US"/>
        </w:rPr>
        <w:t>, 2013</w:t>
      </w:r>
    </w:p>
    <w:p w:rsidR="00013586" w:rsidRDefault="00013586" w:rsidP="0088749F">
      <w:pPr>
        <w:autoSpaceDE w:val="0"/>
        <w:autoSpaceDN w:val="0"/>
        <w:adjustRightInd w:val="0"/>
        <w:spacing w:before="60"/>
        <w:ind w:left="720"/>
      </w:pPr>
      <w:r>
        <w:rPr>
          <w:rFonts w:eastAsia="Times New Roman"/>
          <w:lang w:val="en-US" w:eastAsia="en-US"/>
        </w:rPr>
        <w:t>7.4</w:t>
      </w:r>
      <w:r>
        <w:rPr>
          <w:rFonts w:eastAsia="Times New Roman"/>
          <w:lang w:val="en-US" w:eastAsia="en-US"/>
        </w:rPr>
        <w:tab/>
      </w:r>
      <w:r w:rsidRPr="00AE3B0F">
        <w:rPr>
          <w:b/>
          <w:bCs/>
        </w:rPr>
        <w:t>Duration of the execution period:</w:t>
      </w:r>
      <w:r>
        <w:t xml:space="preserve"> 27 months</w:t>
      </w:r>
    </w:p>
    <w:p w:rsidR="00013586" w:rsidRPr="00AE3B0F" w:rsidRDefault="00013586" w:rsidP="0088749F">
      <w:pPr>
        <w:autoSpaceDE w:val="0"/>
        <w:autoSpaceDN w:val="0"/>
        <w:adjustRightInd w:val="0"/>
        <w:spacing w:before="60"/>
      </w:pPr>
    </w:p>
    <w:p w:rsidR="00013586" w:rsidRPr="00AE3B0F" w:rsidRDefault="00013586" w:rsidP="00E66C78">
      <w:pPr>
        <w:pStyle w:val="Heading1"/>
        <w:numPr>
          <w:ilvl w:val="0"/>
          <w:numId w:val="0"/>
        </w:numPr>
        <w:ind w:left="360" w:hanging="360"/>
        <w:rPr>
          <w:rFonts w:cs="Times New Roman"/>
        </w:rPr>
      </w:pPr>
      <w:bookmarkStart w:id="63" w:name="_Toc277112579"/>
      <w:r w:rsidRPr="00AE3B0F">
        <w:rPr>
          <w:rFonts w:cs="Times New Roman"/>
          <w:bCs w:val="0"/>
        </w:rPr>
        <w:t>8. SUSTAINABILITY</w:t>
      </w:r>
      <w:bookmarkEnd w:id="63"/>
    </w:p>
    <w:p w:rsidR="00013586" w:rsidRPr="00AE3B0F" w:rsidRDefault="00013586" w:rsidP="00E66C78">
      <w:pPr>
        <w:jc w:val="both"/>
      </w:pPr>
    </w:p>
    <w:p w:rsidR="00013586" w:rsidRDefault="00013586">
      <w:pPr>
        <w:jc w:val="both"/>
      </w:pPr>
      <w:r w:rsidRPr="00AE3B0F">
        <w:t>The transfer of knowledge by institutional twinning with a corresponding EU institution is expected to provide sustainable developments; this is envisaged if the results outlined are fully achieved. To maximise sustainability there must be a particular focus on maintaining leadership by CPA management and continuous training programmes.</w:t>
      </w:r>
    </w:p>
    <w:p w:rsidR="00013586" w:rsidRPr="00AE3B0F" w:rsidRDefault="00013586" w:rsidP="00E66C78">
      <w:pPr>
        <w:pStyle w:val="Heading1"/>
        <w:numPr>
          <w:ilvl w:val="0"/>
          <w:numId w:val="0"/>
        </w:numPr>
        <w:ind w:left="360" w:hanging="360"/>
        <w:rPr>
          <w:rFonts w:cs="Times New Roman"/>
        </w:rPr>
      </w:pPr>
      <w:bookmarkStart w:id="64" w:name="_Toc277112580"/>
      <w:r w:rsidRPr="00AE3B0F">
        <w:rPr>
          <w:rFonts w:cs="Times New Roman"/>
          <w:bCs w:val="0"/>
        </w:rPr>
        <w:t>9. CROSSCUTTING ISSUES</w:t>
      </w:r>
      <w:bookmarkEnd w:id="64"/>
    </w:p>
    <w:p w:rsidR="00013586" w:rsidRPr="00AE3B0F" w:rsidRDefault="00013586" w:rsidP="00544AFB">
      <w:pPr>
        <w:pStyle w:val="Default"/>
      </w:pPr>
    </w:p>
    <w:p w:rsidR="00013586" w:rsidRPr="00AE3B0F" w:rsidRDefault="00013586" w:rsidP="00E66C78">
      <w:pPr>
        <w:jc w:val="both"/>
      </w:pPr>
      <w:r w:rsidRPr="00AE3B0F">
        <w:t>Equal opportunity principles and practices in ensuring equitable gender participation in the project will be guaranteed. Male and female participation in the project will be based on the relevant standards of the EU. The main criteria for staff recruitment will be appropriate qualifications and experience in similar projects, not sex or age. Both men and women will have equal opportunities and salaries.</w:t>
      </w:r>
    </w:p>
    <w:p w:rsidR="00013586" w:rsidRPr="00AE3B0F" w:rsidRDefault="00013586" w:rsidP="00E66C78">
      <w:pPr>
        <w:pStyle w:val="Heading1"/>
        <w:numPr>
          <w:ilvl w:val="0"/>
          <w:numId w:val="0"/>
        </w:numPr>
        <w:ind w:left="360" w:hanging="360"/>
        <w:rPr>
          <w:rFonts w:cs="Times New Roman"/>
        </w:rPr>
      </w:pPr>
      <w:bookmarkStart w:id="65" w:name="_Toc277112581"/>
      <w:r w:rsidRPr="00AE3B0F">
        <w:rPr>
          <w:rFonts w:cs="Times New Roman"/>
          <w:bCs w:val="0"/>
        </w:rPr>
        <w:t>10. CONDITIONALITY AND SEQUENCING</w:t>
      </w:r>
      <w:bookmarkEnd w:id="65"/>
    </w:p>
    <w:p w:rsidR="00013586" w:rsidRPr="00AE3B0F" w:rsidRDefault="00013586" w:rsidP="00E66C78">
      <w:pPr>
        <w:jc w:val="both"/>
      </w:pPr>
    </w:p>
    <w:p w:rsidR="00013586" w:rsidRPr="00AE3B0F" w:rsidRDefault="00013586" w:rsidP="00544AFB">
      <w:pPr>
        <w:jc w:val="both"/>
      </w:pPr>
      <w:r w:rsidRPr="00AE3B0F">
        <w:t>The success of this Twinning Program will, basically, hinge upon two elements:</w:t>
      </w:r>
    </w:p>
    <w:p w:rsidR="00013586" w:rsidRPr="00AE3B0F" w:rsidRDefault="00013586" w:rsidP="00544AFB">
      <w:pPr>
        <w:jc w:val="both"/>
      </w:pPr>
    </w:p>
    <w:p w:rsidR="00013586" w:rsidRPr="00AE3B0F" w:rsidRDefault="00013586" w:rsidP="00E66C78">
      <w:pPr>
        <w:numPr>
          <w:ilvl w:val="1"/>
          <w:numId w:val="59"/>
        </w:numPr>
        <w:jc w:val="both"/>
      </w:pPr>
      <w:r w:rsidRPr="00AE3B0F">
        <w:t>The full political support of the Egyptian governmental authorities to fully modernize the structure and functions of CPA.</w:t>
      </w:r>
    </w:p>
    <w:p w:rsidR="00013586" w:rsidRPr="00AE3B0F" w:rsidRDefault="00013586" w:rsidP="00E66C78">
      <w:pPr>
        <w:numPr>
          <w:ilvl w:val="1"/>
          <w:numId w:val="59"/>
        </w:numPr>
        <w:jc w:val="both"/>
      </w:pPr>
      <w:r w:rsidRPr="00AE3B0F">
        <w:t>The support of CPA management officers and staff regarding the RTA activities and the Twinning project.</w:t>
      </w:r>
    </w:p>
    <w:p w:rsidR="00013586" w:rsidRPr="00AE3B0F" w:rsidRDefault="00013586" w:rsidP="00544AFB">
      <w:pPr>
        <w:jc w:val="both"/>
      </w:pPr>
    </w:p>
    <w:p w:rsidR="00013586" w:rsidRPr="00AE3B0F" w:rsidRDefault="00013586" w:rsidP="002E2BFB">
      <w:pPr>
        <w:jc w:val="both"/>
      </w:pPr>
      <w:r w:rsidRPr="00AE3B0F">
        <w:t>In general, the CPA will be committed, within its available budget, to allocate needed human and financial resources to set-up proposed Divisions/functions. The twinning project will contribute to building capacity of those Division/assigned team.</w:t>
      </w:r>
    </w:p>
    <w:p w:rsidR="00013586" w:rsidRPr="00AE3B0F" w:rsidRDefault="00013586" w:rsidP="00544AFB">
      <w:pPr>
        <w:jc w:val="both"/>
      </w:pPr>
    </w:p>
    <w:p w:rsidR="00013586" w:rsidRPr="00AE3B0F" w:rsidRDefault="00013586" w:rsidP="00D73980">
      <w:pPr>
        <w:jc w:val="both"/>
      </w:pPr>
      <w:r w:rsidRPr="00AE3B0F">
        <w:t>Other minor commitments, such as the provision by CPA authorities of premises for RTA activities and several auxiliary manpower hours are of the minor relevance for the success of the project. Training infrastructure and equipment will be also provided by the Egyptian authorities, but some exceptional training tools.</w:t>
      </w:r>
    </w:p>
    <w:p w:rsidR="00013586" w:rsidRPr="00AE3B0F" w:rsidRDefault="00013586" w:rsidP="00544AFB">
      <w:pPr>
        <w:jc w:val="both"/>
      </w:pPr>
    </w:p>
    <w:p w:rsidR="00013586" w:rsidRPr="00AE3B0F" w:rsidRDefault="00013586" w:rsidP="00D73980">
      <w:pPr>
        <w:jc w:val="both"/>
      </w:pPr>
      <w:r w:rsidRPr="00AE3B0F">
        <w:t>The BC will also ensure operational and logistical support to the RTA and the Twinning experts in terms of ensuring operational coordination with the other Egyptian Public institutions, aside CPA, involved in the project, collecting and processing the information needed and to provide contacts and information concerning private entities that would be involved during the Twinning activities.</w:t>
      </w:r>
    </w:p>
    <w:p w:rsidR="00013586" w:rsidRPr="00AE3B0F" w:rsidRDefault="00013586" w:rsidP="00544AFB">
      <w:pPr>
        <w:jc w:val="both"/>
      </w:pPr>
    </w:p>
    <w:p w:rsidR="00013586" w:rsidRPr="00AE3B0F" w:rsidRDefault="00013586" w:rsidP="00D73980">
      <w:pPr>
        <w:jc w:val="both"/>
      </w:pPr>
      <w:r w:rsidRPr="00AE3B0F">
        <w:t>The underlined idea for the successful implementation of the Twinning is that the CPA employees will be fully supportive of Twinning activities.</w:t>
      </w:r>
    </w:p>
    <w:p w:rsidR="00013586" w:rsidRPr="00AE3B0F" w:rsidRDefault="00013586" w:rsidP="00E66C78">
      <w:pPr>
        <w:jc w:val="both"/>
      </w:pPr>
    </w:p>
    <w:p w:rsidR="00013586" w:rsidRPr="00AE3B0F" w:rsidRDefault="00013586" w:rsidP="00E66C78">
      <w:pPr>
        <w:pStyle w:val="Heading1"/>
        <w:numPr>
          <w:ilvl w:val="0"/>
          <w:numId w:val="65"/>
        </w:numPr>
        <w:rPr>
          <w:rFonts w:cs="Times New Roman"/>
          <w:color w:val="000000"/>
        </w:rPr>
      </w:pPr>
      <w:bookmarkStart w:id="66" w:name="_Toc277112582"/>
      <w:r w:rsidRPr="00AE3B0F">
        <w:rPr>
          <w:rFonts w:cs="Times New Roman"/>
          <w:color w:val="000000"/>
        </w:rPr>
        <w:t>ANNEXES</w:t>
      </w:r>
      <w:bookmarkEnd w:id="66"/>
    </w:p>
    <w:p w:rsidR="00013586" w:rsidRPr="00AE3B0F" w:rsidRDefault="00013586" w:rsidP="00E66C78">
      <w:pPr>
        <w:rPr>
          <w:lang w:eastAsia="en-US"/>
        </w:rPr>
      </w:pPr>
    </w:p>
    <w:p w:rsidR="00013586" w:rsidRPr="00AE3B0F" w:rsidRDefault="00013586" w:rsidP="00820835">
      <w:pPr>
        <w:numPr>
          <w:ilvl w:val="0"/>
          <w:numId w:val="57"/>
        </w:numPr>
        <w:jc w:val="both"/>
      </w:pPr>
      <w:r w:rsidRPr="00AE3B0F">
        <w:t xml:space="preserve">Indicative Implementation Timetable for the Project </w:t>
      </w:r>
    </w:p>
    <w:p w:rsidR="00013586" w:rsidRPr="00AE3B0F" w:rsidRDefault="00013586" w:rsidP="00820835">
      <w:pPr>
        <w:numPr>
          <w:ilvl w:val="0"/>
          <w:numId w:val="57"/>
        </w:numPr>
        <w:jc w:val="both"/>
      </w:pPr>
      <w:r w:rsidRPr="00AE3B0F">
        <w:t xml:space="preserve">Logical framework Planning Matrix </w:t>
      </w:r>
    </w:p>
    <w:p w:rsidR="00013586" w:rsidRPr="00AE3B0F" w:rsidRDefault="00013586" w:rsidP="006F2F04">
      <w:pPr>
        <w:autoSpaceDE w:val="0"/>
        <w:autoSpaceDN w:val="0"/>
        <w:adjustRightInd w:val="0"/>
        <w:rPr>
          <w:b/>
          <w:bCs/>
          <w:lang w:eastAsia="en-GB"/>
        </w:rPr>
        <w:sectPr w:rsidR="00013586" w:rsidRPr="00AE3B0F" w:rsidSect="00225097">
          <w:footerReference w:type="even" r:id="rId16"/>
          <w:footerReference w:type="default" r:id="rId17"/>
          <w:pgSz w:w="12240" w:h="15840"/>
          <w:pgMar w:top="1134" w:right="1797" w:bottom="567" w:left="1797" w:header="720" w:footer="720" w:gutter="0"/>
          <w:cols w:space="720"/>
          <w:docGrid w:linePitch="360"/>
        </w:sectPr>
      </w:pPr>
    </w:p>
    <w:p w:rsidR="00013586" w:rsidRPr="00AE3B0F" w:rsidRDefault="00013586" w:rsidP="00E66C78">
      <w:pPr>
        <w:pStyle w:val="Heading2"/>
        <w:numPr>
          <w:ilvl w:val="0"/>
          <w:numId w:val="0"/>
        </w:numPr>
        <w:rPr>
          <w:bCs/>
          <w:i/>
          <w:iCs/>
          <w:lang w:eastAsia="en-GB"/>
        </w:rPr>
      </w:pPr>
      <w:bookmarkStart w:id="67" w:name="_Toc277112583"/>
      <w:r w:rsidRPr="00AE3B0F">
        <w:rPr>
          <w:i/>
          <w:iCs/>
        </w:rPr>
        <w:t>ANNEX I: Indicative Implementation Timetable for the Project</w:t>
      </w:r>
      <w:bookmarkEnd w:id="67"/>
    </w:p>
    <w:p w:rsidR="00013586" w:rsidRPr="00AE3B0F" w:rsidRDefault="00013586" w:rsidP="00D73980">
      <w:pPr>
        <w:jc w:val="both"/>
        <w:rPr>
          <w:color w:val="000000"/>
        </w:rPr>
      </w:pPr>
    </w:p>
    <w:p w:rsidR="00013586" w:rsidRPr="00AE3B0F" w:rsidRDefault="00013586" w:rsidP="00D73980">
      <w:pPr>
        <w:jc w:val="both"/>
      </w:pPr>
      <w:r w:rsidRPr="00AE3B0F">
        <w:rPr>
          <w:color w:val="000000"/>
        </w:rPr>
        <w:t xml:space="preserve">Reinforcement of the Consumer Protection Framework in Egypt and Upgrading the Capacity of the Consumer Protection Agency  </w:t>
      </w:r>
    </w:p>
    <w:p w:rsidR="00013586" w:rsidRPr="00AE3B0F" w:rsidRDefault="00013586" w:rsidP="00F85234">
      <w:pPr>
        <w:jc w:val="both"/>
      </w:pPr>
      <w:bookmarkStart w:id="68" w:name="_Toc274576739"/>
      <w:bookmarkStart w:id="69" w:name="_Toc274578737"/>
    </w:p>
    <w:tbl>
      <w:tblPr>
        <w:tblW w:w="5000" w:type="pct"/>
        <w:tblLayout w:type="fixed"/>
        <w:tblLook w:val="04A0"/>
      </w:tblPr>
      <w:tblGrid>
        <w:gridCol w:w="1609"/>
        <w:gridCol w:w="431"/>
        <w:gridCol w:w="390"/>
        <w:gridCol w:w="431"/>
        <w:gridCol w:w="335"/>
        <w:gridCol w:w="329"/>
        <w:gridCol w:w="376"/>
        <w:gridCol w:w="351"/>
        <w:gridCol w:w="390"/>
        <w:gridCol w:w="390"/>
        <w:gridCol w:w="420"/>
        <w:gridCol w:w="357"/>
        <w:gridCol w:w="362"/>
        <w:gridCol w:w="362"/>
        <w:gridCol w:w="359"/>
        <w:gridCol w:w="362"/>
        <w:gridCol w:w="357"/>
        <w:gridCol w:w="362"/>
        <w:gridCol w:w="359"/>
        <w:gridCol w:w="359"/>
        <w:gridCol w:w="362"/>
        <w:gridCol w:w="359"/>
        <w:gridCol w:w="359"/>
        <w:gridCol w:w="359"/>
        <w:gridCol w:w="357"/>
        <w:gridCol w:w="359"/>
        <w:gridCol w:w="359"/>
        <w:gridCol w:w="359"/>
        <w:gridCol w:w="357"/>
        <w:gridCol w:w="357"/>
        <w:gridCol w:w="357"/>
        <w:gridCol w:w="359"/>
        <w:gridCol w:w="368"/>
        <w:gridCol w:w="357"/>
      </w:tblGrid>
      <w:tr w:rsidR="006333E2" w:rsidRPr="00506735" w:rsidTr="006333E2">
        <w:trPr>
          <w:trHeight w:val="736"/>
        </w:trPr>
        <w:tc>
          <w:tcPr>
            <w:tcW w:w="586" w:type="pct"/>
            <w:tcBorders>
              <w:top w:val="single" w:sz="8" w:space="0" w:color="auto"/>
              <w:left w:val="single" w:sz="8" w:space="0" w:color="auto"/>
              <w:bottom w:val="single" w:sz="8" w:space="0" w:color="auto"/>
              <w:right w:val="single" w:sz="8" w:space="0" w:color="auto"/>
            </w:tcBorders>
            <w:shd w:val="clear" w:color="auto" w:fill="auto"/>
            <w:vAlign w:val="bottom"/>
            <w:hideMark/>
          </w:tcPr>
          <w:p w:rsidR="00506735" w:rsidRPr="00506735" w:rsidRDefault="00506735" w:rsidP="00506735">
            <w:pPr>
              <w:jc w:val="center"/>
              <w:rPr>
                <w:rFonts w:eastAsia="Times New Roman"/>
                <w:b/>
                <w:bCs/>
                <w:color w:val="000000"/>
                <w:lang w:val="en-US" w:eastAsia="en-US"/>
              </w:rPr>
            </w:pPr>
            <w:r w:rsidRPr="00506735">
              <w:rPr>
                <w:rFonts w:eastAsia="Times New Roman"/>
                <w:b/>
                <w:bCs/>
                <w:color w:val="000000"/>
                <w:lang w:val="en-US" w:eastAsia="en-US"/>
              </w:rPr>
              <w:t>Year</w:t>
            </w:r>
          </w:p>
        </w:tc>
        <w:tc>
          <w:tcPr>
            <w:tcW w:w="1400" w:type="pct"/>
            <w:gridSpan w:val="10"/>
            <w:tcBorders>
              <w:top w:val="single" w:sz="8" w:space="0" w:color="auto"/>
              <w:left w:val="nil"/>
              <w:bottom w:val="single" w:sz="8" w:space="0" w:color="auto"/>
              <w:right w:val="single" w:sz="8" w:space="0" w:color="000000"/>
            </w:tcBorders>
            <w:shd w:val="clear" w:color="auto" w:fill="auto"/>
            <w:vAlign w:val="bottom"/>
            <w:hideMark/>
          </w:tcPr>
          <w:p w:rsidR="00506735" w:rsidRPr="00506735" w:rsidRDefault="00506735" w:rsidP="00506735">
            <w:pPr>
              <w:jc w:val="center"/>
              <w:rPr>
                <w:rFonts w:eastAsia="Times New Roman"/>
                <w:b/>
                <w:bCs/>
                <w:color w:val="000000"/>
                <w:lang w:val="en-US" w:eastAsia="en-US"/>
              </w:rPr>
            </w:pPr>
            <w:r w:rsidRPr="00506735">
              <w:rPr>
                <w:rFonts w:eastAsia="Times New Roman"/>
                <w:b/>
                <w:bCs/>
                <w:color w:val="000000"/>
                <w:sz w:val="22"/>
                <w:szCs w:val="22"/>
                <w:lang w:eastAsia="en-US"/>
              </w:rPr>
              <w:t>2011</w:t>
            </w:r>
          </w:p>
        </w:tc>
        <w:tc>
          <w:tcPr>
            <w:tcW w:w="1574" w:type="pct"/>
            <w:gridSpan w:val="12"/>
            <w:tcBorders>
              <w:top w:val="single" w:sz="8" w:space="0" w:color="auto"/>
              <w:left w:val="nil"/>
              <w:bottom w:val="single" w:sz="8" w:space="0" w:color="auto"/>
              <w:right w:val="single" w:sz="8" w:space="0" w:color="000000"/>
            </w:tcBorders>
            <w:shd w:val="clear" w:color="auto" w:fill="auto"/>
            <w:vAlign w:val="bottom"/>
            <w:hideMark/>
          </w:tcPr>
          <w:p w:rsidR="00506735" w:rsidRPr="00506735" w:rsidRDefault="00506735" w:rsidP="00506735">
            <w:pPr>
              <w:jc w:val="center"/>
              <w:rPr>
                <w:rFonts w:eastAsia="Times New Roman"/>
                <w:b/>
                <w:bCs/>
                <w:color w:val="000000"/>
                <w:lang w:val="en-US" w:eastAsia="en-US"/>
              </w:rPr>
            </w:pPr>
            <w:r w:rsidRPr="00506735">
              <w:rPr>
                <w:rFonts w:eastAsia="Times New Roman"/>
                <w:b/>
                <w:bCs/>
                <w:color w:val="000000"/>
                <w:sz w:val="22"/>
                <w:szCs w:val="22"/>
                <w:lang w:eastAsia="en-US"/>
              </w:rPr>
              <w:t>2012</w:t>
            </w:r>
          </w:p>
        </w:tc>
        <w:tc>
          <w:tcPr>
            <w:tcW w:w="1440" w:type="pct"/>
            <w:gridSpan w:val="11"/>
            <w:tcBorders>
              <w:top w:val="single" w:sz="8" w:space="0" w:color="auto"/>
              <w:left w:val="nil"/>
              <w:bottom w:val="single" w:sz="8" w:space="0" w:color="auto"/>
              <w:right w:val="single" w:sz="8" w:space="0" w:color="000000"/>
            </w:tcBorders>
            <w:shd w:val="clear" w:color="auto" w:fill="auto"/>
            <w:vAlign w:val="bottom"/>
            <w:hideMark/>
          </w:tcPr>
          <w:p w:rsidR="00506735" w:rsidRPr="00506735" w:rsidRDefault="00506735" w:rsidP="00506735">
            <w:pPr>
              <w:jc w:val="center"/>
              <w:rPr>
                <w:rFonts w:eastAsia="Times New Roman"/>
                <w:b/>
                <w:bCs/>
                <w:color w:val="000000"/>
                <w:lang w:val="en-US" w:eastAsia="en-US"/>
              </w:rPr>
            </w:pPr>
            <w:r w:rsidRPr="00506735">
              <w:rPr>
                <w:rFonts w:eastAsia="Times New Roman"/>
                <w:b/>
                <w:bCs/>
                <w:color w:val="000000"/>
                <w:sz w:val="22"/>
                <w:szCs w:val="22"/>
                <w:lang w:eastAsia="en-US"/>
              </w:rPr>
              <w:t>2013</w:t>
            </w:r>
          </w:p>
        </w:tc>
      </w:tr>
      <w:tr w:rsidR="006333E2" w:rsidRPr="00506735" w:rsidTr="006333E2">
        <w:trPr>
          <w:trHeight w:val="430"/>
        </w:trPr>
        <w:tc>
          <w:tcPr>
            <w:tcW w:w="586" w:type="pct"/>
            <w:tcBorders>
              <w:top w:val="nil"/>
              <w:left w:val="single" w:sz="8" w:space="0" w:color="auto"/>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val="en-US" w:eastAsia="en-US"/>
              </w:rPr>
              <w:t> </w:t>
            </w:r>
          </w:p>
        </w:tc>
        <w:tc>
          <w:tcPr>
            <w:tcW w:w="157"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Pr>
                <w:rFonts w:eastAsia="Times New Roman"/>
                <w:color w:val="000000"/>
                <w:lang w:val="en-US" w:eastAsia="en-US"/>
              </w:rPr>
              <w:t>M</w:t>
            </w:r>
          </w:p>
        </w:tc>
        <w:tc>
          <w:tcPr>
            <w:tcW w:w="14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Pr>
                <w:rFonts w:eastAsia="Times New Roman"/>
                <w:color w:val="000000"/>
                <w:lang w:val="en-US" w:eastAsia="en-US"/>
              </w:rPr>
              <w:t>A</w:t>
            </w:r>
          </w:p>
        </w:tc>
        <w:tc>
          <w:tcPr>
            <w:tcW w:w="157"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Pr>
                <w:rFonts w:eastAsia="Times New Roman"/>
                <w:color w:val="000000"/>
                <w:lang w:val="en-US" w:eastAsia="en-US"/>
              </w:rPr>
              <w:t>M</w:t>
            </w:r>
          </w:p>
        </w:tc>
        <w:tc>
          <w:tcPr>
            <w:tcW w:w="12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Pr>
                <w:rFonts w:eastAsia="Times New Roman"/>
                <w:color w:val="000000"/>
                <w:lang w:val="en-US" w:eastAsia="en-US"/>
              </w:rPr>
              <w:t>J</w:t>
            </w:r>
          </w:p>
        </w:tc>
        <w:tc>
          <w:tcPr>
            <w:tcW w:w="12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Pr>
                <w:rFonts w:eastAsia="Times New Roman"/>
                <w:color w:val="000000"/>
                <w:lang w:val="en-US" w:eastAsia="en-US"/>
              </w:rPr>
              <w:t>J</w:t>
            </w:r>
          </w:p>
        </w:tc>
        <w:tc>
          <w:tcPr>
            <w:tcW w:w="137"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6333E2">
            <w:pPr>
              <w:jc w:val="center"/>
              <w:rPr>
                <w:rFonts w:eastAsia="Times New Roman"/>
                <w:color w:val="000000"/>
                <w:lang w:val="en-US" w:eastAsia="en-US"/>
              </w:rPr>
            </w:pPr>
            <w:r>
              <w:rPr>
                <w:rFonts w:eastAsia="Times New Roman"/>
                <w:color w:val="000000"/>
                <w:sz w:val="22"/>
                <w:szCs w:val="22"/>
                <w:lang w:eastAsia="en-US"/>
              </w:rPr>
              <w:t>A</w:t>
            </w:r>
          </w:p>
        </w:tc>
        <w:tc>
          <w:tcPr>
            <w:tcW w:w="128"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6333E2">
            <w:pPr>
              <w:jc w:val="center"/>
              <w:rPr>
                <w:rFonts w:eastAsia="Times New Roman"/>
                <w:color w:val="000000"/>
                <w:lang w:val="en-US" w:eastAsia="en-US"/>
              </w:rPr>
            </w:pPr>
            <w:r>
              <w:rPr>
                <w:rFonts w:eastAsia="Times New Roman"/>
                <w:color w:val="000000"/>
                <w:lang w:eastAsia="en-US"/>
              </w:rPr>
              <w:t>S</w:t>
            </w:r>
          </w:p>
        </w:tc>
        <w:tc>
          <w:tcPr>
            <w:tcW w:w="14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6333E2">
            <w:pPr>
              <w:jc w:val="center"/>
              <w:rPr>
                <w:rFonts w:eastAsia="Times New Roman"/>
                <w:color w:val="000000"/>
                <w:lang w:val="en-US" w:eastAsia="en-US"/>
              </w:rPr>
            </w:pPr>
            <w:r>
              <w:rPr>
                <w:rFonts w:eastAsia="Times New Roman"/>
                <w:color w:val="000000"/>
                <w:lang w:eastAsia="en-US"/>
              </w:rPr>
              <w:t>O</w:t>
            </w:r>
          </w:p>
        </w:tc>
        <w:tc>
          <w:tcPr>
            <w:tcW w:w="14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6333E2">
            <w:pPr>
              <w:jc w:val="center"/>
              <w:rPr>
                <w:rFonts w:eastAsia="Times New Roman"/>
                <w:color w:val="000000"/>
                <w:lang w:val="en-US" w:eastAsia="en-US"/>
              </w:rPr>
            </w:pPr>
            <w:r>
              <w:rPr>
                <w:rFonts w:eastAsia="Times New Roman"/>
                <w:color w:val="000000"/>
                <w:lang w:eastAsia="en-US"/>
              </w:rPr>
              <w:t>N</w:t>
            </w:r>
          </w:p>
        </w:tc>
        <w:tc>
          <w:tcPr>
            <w:tcW w:w="15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Pr>
                <w:rFonts w:eastAsia="Times New Roman"/>
                <w:color w:val="000000"/>
                <w:lang w:val="en-US" w:eastAsia="en-US"/>
              </w:rPr>
              <w:t>D</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J</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F</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M</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A</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M</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J</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J</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A</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S</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O</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N</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D</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J</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F</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M</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A</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M</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J</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J</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A</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val="en-US" w:eastAsia="en-US"/>
              </w:rPr>
              <w:t>S</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Pr>
                <w:rFonts w:eastAsia="Times New Roman"/>
                <w:color w:val="000000"/>
                <w:sz w:val="22"/>
                <w:szCs w:val="22"/>
                <w:lang w:eastAsia="en-US"/>
              </w:rPr>
              <w:t>O</w:t>
            </w:r>
          </w:p>
        </w:tc>
        <w:tc>
          <w:tcPr>
            <w:tcW w:w="133" w:type="pct"/>
            <w:tcBorders>
              <w:top w:val="nil"/>
              <w:left w:val="nil"/>
              <w:bottom w:val="single" w:sz="8" w:space="0" w:color="auto"/>
              <w:right w:val="single" w:sz="8" w:space="0" w:color="auto"/>
            </w:tcBorders>
            <w:shd w:val="clear" w:color="auto" w:fill="auto"/>
            <w:vAlign w:val="bottom"/>
          </w:tcPr>
          <w:p w:rsidR="006333E2" w:rsidRPr="00506735" w:rsidRDefault="006333E2" w:rsidP="00506735">
            <w:pPr>
              <w:jc w:val="center"/>
              <w:rPr>
                <w:rFonts w:eastAsia="Times New Roman"/>
                <w:color w:val="000000"/>
                <w:lang w:val="en-US" w:eastAsia="en-US"/>
              </w:rPr>
            </w:pPr>
            <w:r>
              <w:rPr>
                <w:rFonts w:eastAsia="Times New Roman"/>
                <w:color w:val="000000"/>
                <w:lang w:val="en-US" w:eastAsia="en-US"/>
              </w:rPr>
              <w:t>N</w:t>
            </w:r>
          </w:p>
        </w:tc>
      </w:tr>
      <w:tr w:rsidR="006333E2" w:rsidRPr="00506735" w:rsidTr="006333E2">
        <w:trPr>
          <w:trHeight w:val="330"/>
        </w:trPr>
        <w:tc>
          <w:tcPr>
            <w:tcW w:w="586" w:type="pct"/>
            <w:tcBorders>
              <w:top w:val="nil"/>
              <w:left w:val="single" w:sz="8" w:space="0" w:color="auto"/>
              <w:bottom w:val="single" w:sz="8" w:space="0" w:color="auto"/>
              <w:right w:val="single" w:sz="8" w:space="0" w:color="auto"/>
            </w:tcBorders>
            <w:shd w:val="clear" w:color="auto" w:fill="auto"/>
            <w:vAlign w:val="bottom"/>
            <w:hideMark/>
          </w:tcPr>
          <w:p w:rsidR="006333E2" w:rsidRPr="00506735" w:rsidRDefault="006333E2" w:rsidP="00506735">
            <w:pPr>
              <w:rPr>
                <w:rFonts w:eastAsia="Times New Roman"/>
                <w:color w:val="000000"/>
                <w:lang w:val="en-US" w:eastAsia="en-US"/>
              </w:rPr>
            </w:pPr>
            <w:r w:rsidRPr="00506735">
              <w:rPr>
                <w:rFonts w:eastAsia="Times New Roman"/>
                <w:color w:val="000000"/>
                <w:sz w:val="22"/>
                <w:szCs w:val="22"/>
                <w:lang w:eastAsia="en-US"/>
              </w:rPr>
              <w:t>Launch</w:t>
            </w:r>
          </w:p>
        </w:tc>
        <w:tc>
          <w:tcPr>
            <w:tcW w:w="157"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4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57"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2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2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7"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28"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4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4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5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val="en-US" w:eastAsia="en-US"/>
              </w:rPr>
              <w:t> </w:t>
            </w:r>
          </w:p>
        </w:tc>
        <w:tc>
          <w:tcPr>
            <w:tcW w:w="134"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tcPr>
          <w:p w:rsidR="006333E2" w:rsidRPr="00506735" w:rsidRDefault="006333E2" w:rsidP="00506735">
            <w:pPr>
              <w:jc w:val="center"/>
              <w:rPr>
                <w:rFonts w:eastAsia="Times New Roman"/>
                <w:color w:val="000000"/>
                <w:lang w:val="en-US" w:eastAsia="en-US"/>
              </w:rPr>
            </w:pPr>
          </w:p>
        </w:tc>
      </w:tr>
      <w:tr w:rsidR="006333E2" w:rsidRPr="00506735" w:rsidTr="006333E2">
        <w:trPr>
          <w:trHeight w:val="330"/>
        </w:trPr>
        <w:tc>
          <w:tcPr>
            <w:tcW w:w="586" w:type="pct"/>
            <w:tcBorders>
              <w:top w:val="nil"/>
              <w:left w:val="single" w:sz="8" w:space="0" w:color="auto"/>
              <w:bottom w:val="single" w:sz="8" w:space="0" w:color="auto"/>
              <w:right w:val="single" w:sz="8" w:space="0" w:color="auto"/>
            </w:tcBorders>
            <w:shd w:val="clear" w:color="auto" w:fill="auto"/>
            <w:vAlign w:val="bottom"/>
            <w:hideMark/>
          </w:tcPr>
          <w:p w:rsidR="006333E2" w:rsidRPr="00506735" w:rsidRDefault="006333E2" w:rsidP="00506735">
            <w:pPr>
              <w:rPr>
                <w:rFonts w:eastAsia="Times New Roman"/>
                <w:color w:val="000000"/>
                <w:lang w:val="en-US" w:eastAsia="en-US"/>
              </w:rPr>
            </w:pPr>
            <w:r w:rsidRPr="00506735">
              <w:rPr>
                <w:rFonts w:eastAsia="Times New Roman"/>
                <w:color w:val="000000"/>
                <w:sz w:val="22"/>
                <w:szCs w:val="22"/>
                <w:lang w:eastAsia="en-US"/>
              </w:rPr>
              <w:t>Selection</w:t>
            </w:r>
          </w:p>
        </w:tc>
        <w:tc>
          <w:tcPr>
            <w:tcW w:w="157"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4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57"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Pr>
                <w:rFonts w:eastAsia="Times New Roman"/>
                <w:color w:val="000000"/>
                <w:lang w:val="en-US" w:eastAsia="en-US"/>
              </w:rPr>
              <w:t>x</w:t>
            </w:r>
          </w:p>
        </w:tc>
        <w:tc>
          <w:tcPr>
            <w:tcW w:w="12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2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7"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28"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4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4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5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val="en-US" w:eastAsia="en-US"/>
              </w:rPr>
              <w:t> </w:t>
            </w:r>
          </w:p>
        </w:tc>
        <w:tc>
          <w:tcPr>
            <w:tcW w:w="134"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tcPr>
          <w:p w:rsidR="006333E2" w:rsidRPr="00506735" w:rsidRDefault="006333E2" w:rsidP="00506735">
            <w:pPr>
              <w:jc w:val="center"/>
              <w:rPr>
                <w:rFonts w:eastAsia="Times New Roman"/>
                <w:color w:val="000000"/>
                <w:lang w:val="en-US" w:eastAsia="en-US"/>
              </w:rPr>
            </w:pPr>
          </w:p>
        </w:tc>
      </w:tr>
      <w:tr w:rsidR="006333E2" w:rsidRPr="00506735" w:rsidTr="006333E2">
        <w:trPr>
          <w:trHeight w:val="330"/>
        </w:trPr>
        <w:tc>
          <w:tcPr>
            <w:tcW w:w="586" w:type="pct"/>
            <w:tcBorders>
              <w:top w:val="nil"/>
              <w:left w:val="single" w:sz="8" w:space="0" w:color="auto"/>
              <w:bottom w:val="single" w:sz="8" w:space="0" w:color="auto"/>
              <w:right w:val="single" w:sz="8" w:space="0" w:color="auto"/>
            </w:tcBorders>
            <w:shd w:val="clear" w:color="auto" w:fill="auto"/>
            <w:vAlign w:val="bottom"/>
            <w:hideMark/>
          </w:tcPr>
          <w:p w:rsidR="006333E2" w:rsidRPr="00506735" w:rsidRDefault="006333E2" w:rsidP="00506735">
            <w:pPr>
              <w:rPr>
                <w:rFonts w:eastAsia="Times New Roman"/>
                <w:color w:val="000000"/>
                <w:lang w:val="en-US" w:eastAsia="en-US"/>
              </w:rPr>
            </w:pPr>
            <w:r w:rsidRPr="00506735">
              <w:rPr>
                <w:rFonts w:eastAsia="Times New Roman"/>
                <w:color w:val="000000"/>
                <w:sz w:val="22"/>
                <w:szCs w:val="22"/>
                <w:lang w:eastAsia="en-US"/>
              </w:rPr>
              <w:t>Contracting</w:t>
            </w:r>
          </w:p>
        </w:tc>
        <w:tc>
          <w:tcPr>
            <w:tcW w:w="157"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4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57"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p>
        </w:tc>
        <w:tc>
          <w:tcPr>
            <w:tcW w:w="12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Pr>
                <w:rFonts w:eastAsia="Times New Roman"/>
                <w:color w:val="000000"/>
                <w:lang w:val="en-US" w:eastAsia="en-US"/>
              </w:rPr>
              <w:t>x</w:t>
            </w:r>
          </w:p>
        </w:tc>
        <w:tc>
          <w:tcPr>
            <w:tcW w:w="12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7"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28"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4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4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5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val="en-US" w:eastAsia="en-US"/>
              </w:rPr>
              <w:t> </w:t>
            </w:r>
          </w:p>
        </w:tc>
        <w:tc>
          <w:tcPr>
            <w:tcW w:w="134"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1" w:type="pct"/>
            <w:tcBorders>
              <w:top w:val="nil"/>
              <w:left w:val="nil"/>
              <w:bottom w:val="single" w:sz="8" w:space="0" w:color="auto"/>
              <w:right w:val="single" w:sz="8" w:space="0" w:color="auto"/>
            </w:tcBorders>
            <w:shd w:val="clear" w:color="auto" w:fill="auto"/>
            <w:vAlign w:val="bottom"/>
          </w:tcPr>
          <w:p w:rsidR="006333E2" w:rsidRPr="00506735" w:rsidRDefault="006333E2" w:rsidP="00506735">
            <w:pPr>
              <w:jc w:val="center"/>
              <w:rPr>
                <w:rFonts w:eastAsia="Times New Roman"/>
                <w:color w:val="000000"/>
                <w:lang w:val="en-US" w:eastAsia="en-US"/>
              </w:rPr>
            </w:pPr>
          </w:p>
        </w:tc>
      </w:tr>
      <w:tr w:rsidR="006333E2" w:rsidRPr="00506735" w:rsidTr="006333E2">
        <w:trPr>
          <w:trHeight w:val="615"/>
        </w:trPr>
        <w:tc>
          <w:tcPr>
            <w:tcW w:w="586" w:type="pct"/>
            <w:tcBorders>
              <w:top w:val="nil"/>
              <w:left w:val="single" w:sz="8" w:space="0" w:color="auto"/>
              <w:bottom w:val="single" w:sz="8" w:space="0" w:color="auto"/>
              <w:right w:val="single" w:sz="8" w:space="0" w:color="auto"/>
            </w:tcBorders>
            <w:shd w:val="clear" w:color="auto" w:fill="auto"/>
            <w:vAlign w:val="bottom"/>
            <w:hideMark/>
          </w:tcPr>
          <w:p w:rsidR="006333E2" w:rsidRPr="00506735" w:rsidRDefault="006333E2" w:rsidP="00506735">
            <w:pPr>
              <w:rPr>
                <w:rFonts w:eastAsia="Times New Roman"/>
                <w:color w:val="000000"/>
                <w:lang w:val="en-US" w:eastAsia="en-US"/>
              </w:rPr>
            </w:pPr>
            <w:r w:rsidRPr="00506735">
              <w:rPr>
                <w:rFonts w:eastAsia="Times New Roman"/>
                <w:color w:val="000000"/>
                <w:sz w:val="22"/>
                <w:szCs w:val="22"/>
                <w:lang w:eastAsia="en-US"/>
              </w:rPr>
              <w:t>Implementation</w:t>
            </w:r>
          </w:p>
        </w:tc>
        <w:tc>
          <w:tcPr>
            <w:tcW w:w="157"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4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57"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2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2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37"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28"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4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4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lang w:eastAsia="en-US"/>
              </w:rPr>
              <w:t> </w:t>
            </w:r>
          </w:p>
        </w:tc>
        <w:tc>
          <w:tcPr>
            <w:tcW w:w="15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Pr>
                <w:rFonts w:eastAsia="Times New Roman"/>
                <w:color w:val="000000"/>
                <w:lang w:val="en-US" w:eastAsia="en-US"/>
              </w:rPr>
              <w:t>x</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2"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0"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1"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4" w:type="pct"/>
            <w:tcBorders>
              <w:top w:val="nil"/>
              <w:left w:val="nil"/>
              <w:bottom w:val="single" w:sz="8" w:space="0" w:color="auto"/>
              <w:right w:val="single" w:sz="8" w:space="0" w:color="auto"/>
            </w:tcBorders>
            <w:shd w:val="clear" w:color="auto" w:fill="auto"/>
            <w:vAlign w:val="bottom"/>
            <w:hideMark/>
          </w:tcPr>
          <w:p w:rsidR="006333E2" w:rsidRPr="00506735" w:rsidRDefault="006333E2" w:rsidP="00506735">
            <w:pPr>
              <w:jc w:val="center"/>
              <w:rPr>
                <w:rFonts w:eastAsia="Times New Roman"/>
                <w:color w:val="000000"/>
                <w:lang w:val="en-US" w:eastAsia="en-US"/>
              </w:rPr>
            </w:pPr>
            <w:r w:rsidRPr="00506735">
              <w:rPr>
                <w:rFonts w:eastAsia="Times New Roman"/>
                <w:color w:val="000000"/>
                <w:sz w:val="22"/>
                <w:szCs w:val="22"/>
                <w:lang w:eastAsia="en-US"/>
              </w:rPr>
              <w:t>x</w:t>
            </w:r>
          </w:p>
        </w:tc>
        <w:tc>
          <w:tcPr>
            <w:tcW w:w="131" w:type="pct"/>
            <w:tcBorders>
              <w:top w:val="nil"/>
              <w:left w:val="nil"/>
              <w:bottom w:val="single" w:sz="8" w:space="0" w:color="auto"/>
              <w:right w:val="single" w:sz="8" w:space="0" w:color="auto"/>
            </w:tcBorders>
            <w:shd w:val="clear" w:color="auto" w:fill="auto"/>
            <w:vAlign w:val="bottom"/>
          </w:tcPr>
          <w:p w:rsidR="006333E2" w:rsidRPr="00506735" w:rsidRDefault="006333E2" w:rsidP="00506735">
            <w:pPr>
              <w:jc w:val="center"/>
              <w:rPr>
                <w:rFonts w:eastAsia="Times New Roman"/>
                <w:color w:val="000000"/>
                <w:lang w:val="en-US" w:eastAsia="en-US"/>
              </w:rPr>
            </w:pPr>
            <w:r>
              <w:rPr>
                <w:rFonts w:eastAsia="Times New Roman"/>
                <w:color w:val="000000"/>
                <w:lang w:val="en-US" w:eastAsia="en-US"/>
              </w:rPr>
              <w:t>x</w:t>
            </w:r>
          </w:p>
        </w:tc>
      </w:tr>
    </w:tbl>
    <w:p w:rsidR="00013586" w:rsidRDefault="00013586" w:rsidP="00F85234">
      <w:pPr>
        <w:rPr>
          <w:lang w:eastAsia="en-US" w:bidi="ar-EG"/>
        </w:rPr>
      </w:pPr>
    </w:p>
    <w:p w:rsidR="00013586" w:rsidRDefault="00013586" w:rsidP="00F85234">
      <w:pPr>
        <w:rPr>
          <w:lang w:eastAsia="en-US" w:bidi="ar-EG"/>
        </w:rPr>
      </w:pPr>
    </w:p>
    <w:p w:rsidR="00013586" w:rsidRDefault="00013586" w:rsidP="00F85234">
      <w:pPr>
        <w:rPr>
          <w:lang w:eastAsia="en-US" w:bidi="ar-EG"/>
        </w:rPr>
      </w:pPr>
    </w:p>
    <w:p w:rsidR="00013586" w:rsidRDefault="00013586" w:rsidP="00F85234">
      <w:pPr>
        <w:rPr>
          <w:lang w:eastAsia="en-US" w:bidi="ar-EG"/>
        </w:rPr>
      </w:pPr>
    </w:p>
    <w:p w:rsidR="00013586" w:rsidRDefault="00013586" w:rsidP="00F85234">
      <w:pPr>
        <w:rPr>
          <w:lang w:eastAsia="en-US" w:bidi="ar-EG"/>
        </w:rPr>
      </w:pPr>
    </w:p>
    <w:p w:rsidR="00013586" w:rsidRDefault="00013586" w:rsidP="00F85234">
      <w:pPr>
        <w:rPr>
          <w:lang w:eastAsia="en-US" w:bidi="ar-EG"/>
        </w:rPr>
      </w:pPr>
    </w:p>
    <w:p w:rsidR="00013586" w:rsidRDefault="00013586" w:rsidP="00F85234">
      <w:pPr>
        <w:rPr>
          <w:lang w:eastAsia="en-US" w:bidi="ar-EG"/>
        </w:rPr>
      </w:pPr>
    </w:p>
    <w:p w:rsidR="00013586" w:rsidRDefault="00013586" w:rsidP="00F85234">
      <w:pPr>
        <w:rPr>
          <w:lang w:eastAsia="en-US" w:bidi="ar-EG"/>
        </w:rPr>
      </w:pPr>
    </w:p>
    <w:p w:rsidR="00013586" w:rsidRDefault="00013586" w:rsidP="00F85234">
      <w:pPr>
        <w:rPr>
          <w:lang w:eastAsia="en-US" w:bidi="ar-EG"/>
        </w:rPr>
      </w:pPr>
    </w:p>
    <w:p w:rsidR="00013586" w:rsidRDefault="00013586" w:rsidP="00F85234">
      <w:pPr>
        <w:rPr>
          <w:lang w:eastAsia="en-US" w:bidi="ar-EG"/>
        </w:rPr>
      </w:pPr>
    </w:p>
    <w:p w:rsidR="00013586" w:rsidRDefault="00013586" w:rsidP="00F85234">
      <w:pPr>
        <w:rPr>
          <w:lang w:eastAsia="en-US" w:bidi="ar-EG"/>
        </w:rPr>
      </w:pPr>
    </w:p>
    <w:p w:rsidR="00013586" w:rsidRDefault="00013586" w:rsidP="00F85234">
      <w:pPr>
        <w:rPr>
          <w:lang w:eastAsia="en-US" w:bidi="ar-EG"/>
        </w:rPr>
      </w:pPr>
    </w:p>
    <w:p w:rsidR="00013586" w:rsidRDefault="00013586" w:rsidP="00F85234">
      <w:pPr>
        <w:rPr>
          <w:lang w:eastAsia="en-US" w:bidi="ar-EG"/>
        </w:rPr>
      </w:pPr>
    </w:p>
    <w:p w:rsidR="00013586" w:rsidRPr="00AE3B0F" w:rsidRDefault="002C55DD" w:rsidP="00E62D5C">
      <w:pPr>
        <w:rPr>
          <w:i/>
          <w:iCs/>
        </w:rPr>
      </w:pPr>
      <w:r>
        <w:rPr>
          <w:lang w:eastAsia="en-US" w:bidi="ar-EG"/>
        </w:rPr>
        <w:br w:type="page"/>
      </w:r>
      <w:r w:rsidR="00013586" w:rsidRPr="00AE3B0F">
        <w:rPr>
          <w:lang w:bidi="ar-EG"/>
        </w:rPr>
        <w:t xml:space="preserve">       </w:t>
      </w:r>
      <w:r w:rsidR="00013586" w:rsidRPr="00AE3B0F">
        <w:rPr>
          <w:bCs/>
          <w:lang w:bidi="ar-EG"/>
        </w:rPr>
        <w:t xml:space="preserve"> </w:t>
      </w:r>
      <w:bookmarkStart w:id="70" w:name="_Toc277112584"/>
      <w:r w:rsidR="00013586" w:rsidRPr="00AE3B0F">
        <w:rPr>
          <w:i/>
          <w:iCs/>
        </w:rPr>
        <w:t>ANNEX II: Logframe planning matrix</w:t>
      </w:r>
      <w:bookmarkEnd w:id="68"/>
      <w:bookmarkEnd w:id="69"/>
      <w:bookmarkEnd w:id="70"/>
    </w:p>
    <w:p w:rsidR="00013586" w:rsidRPr="00AE3B0F" w:rsidRDefault="00013586" w:rsidP="00E66C78">
      <w:r w:rsidRPr="00AE3B0F">
        <w:rPr>
          <w:lang w:eastAsia="en-US"/>
        </w:rPr>
        <w:t xml:space="preserve">   </w:t>
      </w:r>
      <w:bookmarkStart w:id="71" w:name="_Toc274576740"/>
      <w:bookmarkStart w:id="72" w:name="_Toc274578738"/>
      <w:r w:rsidRPr="00AE3B0F">
        <w:rPr>
          <w:b/>
        </w:rPr>
        <w:t xml:space="preserve">Programme: </w:t>
      </w:r>
      <w:r w:rsidRPr="00AE3B0F">
        <w:rPr>
          <w:color w:val="000000"/>
        </w:rPr>
        <w:t>Modernisation of the Consumer Protection Framework, practices, and institutional capacity</w:t>
      </w:r>
      <w:bookmarkEnd w:id="71"/>
      <w:bookmarkEnd w:id="72"/>
      <w:r w:rsidRPr="00AE3B0F">
        <w:rPr>
          <w:b/>
          <w:bCs/>
          <w:sz w:val="22"/>
          <w:szCs w:val="22"/>
          <w:lang w:eastAsia="en-GB"/>
        </w:rPr>
        <w:t xml:space="preserve"> </w:t>
      </w:r>
    </w:p>
    <w:tbl>
      <w:tblPr>
        <w:tblW w:w="0" w:type="auto"/>
        <w:tblBorders>
          <w:top w:val="single" w:sz="12" w:space="0" w:color="auto"/>
          <w:left w:val="single" w:sz="12" w:space="0" w:color="auto"/>
          <w:bottom w:val="single" w:sz="12" w:space="0" w:color="auto"/>
          <w:right w:val="single" w:sz="12" w:space="0" w:color="auto"/>
        </w:tblBorders>
        <w:tblLook w:val="01E0"/>
      </w:tblPr>
      <w:tblGrid>
        <w:gridCol w:w="3419"/>
        <w:gridCol w:w="3425"/>
        <w:gridCol w:w="3045"/>
        <w:gridCol w:w="3830"/>
      </w:tblGrid>
      <w:tr w:rsidR="00013586" w:rsidRPr="00777A9B" w:rsidTr="00660E5F">
        <w:trPr>
          <w:gridAfter w:val="2"/>
          <w:wAfter w:w="6875" w:type="dxa"/>
        </w:trPr>
        <w:tc>
          <w:tcPr>
            <w:tcW w:w="3419" w:type="dxa"/>
            <w:tcBorders>
              <w:top w:val="single" w:sz="18" w:space="0" w:color="auto"/>
              <w:left w:val="single" w:sz="18" w:space="0" w:color="auto"/>
              <w:bottom w:val="single" w:sz="18" w:space="0" w:color="auto"/>
              <w:right w:val="single" w:sz="8" w:space="0" w:color="auto"/>
            </w:tcBorders>
            <w:shd w:val="clear" w:color="auto" w:fill="C0C0C0"/>
          </w:tcPr>
          <w:p w:rsidR="00013586" w:rsidRPr="00777A9B" w:rsidRDefault="00013586" w:rsidP="00021CAE">
            <w:pPr>
              <w:rPr>
                <w:b/>
              </w:rPr>
            </w:pPr>
            <w:r w:rsidRPr="00777A9B">
              <w:rPr>
                <w:b/>
              </w:rPr>
              <w:t>Overall Objective</w:t>
            </w:r>
          </w:p>
        </w:tc>
        <w:tc>
          <w:tcPr>
            <w:tcW w:w="3425" w:type="dxa"/>
            <w:tcBorders>
              <w:top w:val="single" w:sz="18" w:space="0" w:color="auto"/>
              <w:left w:val="single" w:sz="8" w:space="0" w:color="auto"/>
              <w:bottom w:val="single" w:sz="18" w:space="0" w:color="auto"/>
              <w:right w:val="single" w:sz="18" w:space="0" w:color="auto"/>
            </w:tcBorders>
            <w:shd w:val="clear" w:color="auto" w:fill="C0C0C0"/>
          </w:tcPr>
          <w:p w:rsidR="00013586" w:rsidRPr="00777A9B" w:rsidRDefault="00013586" w:rsidP="00021CAE">
            <w:pPr>
              <w:rPr>
                <w:b/>
              </w:rPr>
            </w:pPr>
            <w:r w:rsidRPr="00777A9B">
              <w:rPr>
                <w:b/>
              </w:rPr>
              <w:t>Benchmarks</w:t>
            </w:r>
          </w:p>
        </w:tc>
      </w:tr>
      <w:tr w:rsidR="00013586" w:rsidRPr="00777A9B" w:rsidTr="00660E5F">
        <w:trPr>
          <w:gridAfter w:val="2"/>
          <w:wAfter w:w="6875" w:type="dxa"/>
        </w:trPr>
        <w:tc>
          <w:tcPr>
            <w:tcW w:w="3419" w:type="dxa"/>
            <w:tcBorders>
              <w:top w:val="single" w:sz="18" w:space="0" w:color="auto"/>
              <w:left w:val="single" w:sz="18" w:space="0" w:color="auto"/>
              <w:bottom w:val="single" w:sz="8" w:space="0" w:color="auto"/>
              <w:right w:val="single" w:sz="8" w:space="0" w:color="auto"/>
            </w:tcBorders>
          </w:tcPr>
          <w:p w:rsidR="00013586" w:rsidRPr="00777A9B" w:rsidRDefault="00013586" w:rsidP="00A82341">
            <w:pPr>
              <w:autoSpaceDE w:val="0"/>
              <w:autoSpaceDN w:val="0"/>
              <w:adjustRightInd w:val="0"/>
            </w:pPr>
            <w:r w:rsidRPr="00777A9B">
              <w:t>To contribute to the overall development of consumer protection framework in Egypt that would best ensure balanced interests of all market stakeholders, safeguard consumers' rights, in line with the pertinent Egypt’s national priorities, and with relevant approximation of national laws to the EU a</w:t>
            </w:r>
            <w:r>
              <w:t>c</w:t>
            </w:r>
            <w:r w:rsidRPr="00777A9B">
              <w:t xml:space="preserve">quis and best practices. </w:t>
            </w:r>
          </w:p>
        </w:tc>
        <w:tc>
          <w:tcPr>
            <w:tcW w:w="3425" w:type="dxa"/>
            <w:tcBorders>
              <w:top w:val="single" w:sz="18" w:space="0" w:color="auto"/>
              <w:left w:val="single" w:sz="8" w:space="0" w:color="auto"/>
              <w:bottom w:val="single" w:sz="18" w:space="0" w:color="auto"/>
              <w:right w:val="single" w:sz="18" w:space="0" w:color="auto"/>
            </w:tcBorders>
          </w:tcPr>
          <w:p w:rsidR="00013586" w:rsidRPr="00777A9B" w:rsidRDefault="00013586" w:rsidP="00A82341"/>
        </w:tc>
      </w:tr>
      <w:tr w:rsidR="00013586" w:rsidRPr="00777A9B" w:rsidTr="00A82341">
        <w:tc>
          <w:tcPr>
            <w:tcW w:w="3419" w:type="dxa"/>
            <w:tcBorders>
              <w:top w:val="single" w:sz="18" w:space="0" w:color="auto"/>
              <w:left w:val="single" w:sz="18" w:space="0" w:color="auto"/>
              <w:bottom w:val="single" w:sz="18" w:space="0" w:color="auto"/>
              <w:right w:val="single" w:sz="8" w:space="0" w:color="auto"/>
            </w:tcBorders>
            <w:shd w:val="clear" w:color="auto" w:fill="C0C0C0"/>
          </w:tcPr>
          <w:p w:rsidR="00013586" w:rsidRPr="00777A9B" w:rsidRDefault="00013586" w:rsidP="00021CAE">
            <w:pPr>
              <w:rPr>
                <w:b/>
              </w:rPr>
            </w:pPr>
            <w:r w:rsidRPr="00777A9B">
              <w:rPr>
                <w:b/>
              </w:rPr>
              <w:t>Project Purpose</w:t>
            </w:r>
          </w:p>
        </w:tc>
        <w:tc>
          <w:tcPr>
            <w:tcW w:w="3425" w:type="dxa"/>
            <w:tcBorders>
              <w:top w:val="single" w:sz="18" w:space="0" w:color="auto"/>
              <w:left w:val="single" w:sz="8" w:space="0" w:color="auto"/>
              <w:bottom w:val="single" w:sz="18" w:space="0" w:color="auto"/>
              <w:right w:val="single" w:sz="8" w:space="0" w:color="auto"/>
            </w:tcBorders>
            <w:shd w:val="clear" w:color="auto" w:fill="C0C0C0"/>
          </w:tcPr>
          <w:p w:rsidR="00013586" w:rsidRPr="00777A9B" w:rsidRDefault="00013586" w:rsidP="00021CAE">
            <w:pPr>
              <w:rPr>
                <w:b/>
              </w:rPr>
            </w:pPr>
            <w:r w:rsidRPr="00777A9B">
              <w:rPr>
                <w:b/>
              </w:rPr>
              <w:t>Benchmarks</w:t>
            </w:r>
          </w:p>
        </w:tc>
        <w:tc>
          <w:tcPr>
            <w:tcW w:w="3045" w:type="dxa"/>
            <w:tcBorders>
              <w:top w:val="single" w:sz="18" w:space="0" w:color="auto"/>
              <w:left w:val="single" w:sz="8" w:space="0" w:color="auto"/>
              <w:bottom w:val="single" w:sz="18" w:space="0" w:color="auto"/>
              <w:right w:val="single" w:sz="8" w:space="0" w:color="auto"/>
            </w:tcBorders>
            <w:shd w:val="clear" w:color="auto" w:fill="C0C0C0"/>
          </w:tcPr>
          <w:p w:rsidR="00013586" w:rsidRPr="00777A9B" w:rsidRDefault="00013586" w:rsidP="00021CAE">
            <w:pPr>
              <w:rPr>
                <w:b/>
              </w:rPr>
            </w:pPr>
            <w:r w:rsidRPr="00777A9B">
              <w:rPr>
                <w:b/>
              </w:rPr>
              <w:t>Source of information</w:t>
            </w:r>
          </w:p>
        </w:tc>
        <w:tc>
          <w:tcPr>
            <w:tcW w:w="3830" w:type="dxa"/>
            <w:tcBorders>
              <w:top w:val="single" w:sz="18" w:space="0" w:color="auto"/>
              <w:left w:val="single" w:sz="8" w:space="0" w:color="auto"/>
              <w:bottom w:val="single" w:sz="18" w:space="0" w:color="auto"/>
              <w:right w:val="single" w:sz="18" w:space="0" w:color="auto"/>
            </w:tcBorders>
            <w:shd w:val="clear" w:color="auto" w:fill="C0C0C0"/>
          </w:tcPr>
          <w:p w:rsidR="00013586" w:rsidRPr="00777A9B" w:rsidRDefault="00013586" w:rsidP="00021CAE">
            <w:pPr>
              <w:rPr>
                <w:b/>
              </w:rPr>
            </w:pPr>
            <w:r w:rsidRPr="00777A9B">
              <w:rPr>
                <w:b/>
              </w:rPr>
              <w:t>Assumptions</w:t>
            </w:r>
          </w:p>
        </w:tc>
      </w:tr>
      <w:tr w:rsidR="00013586" w:rsidRPr="00777A9B" w:rsidTr="00A82341">
        <w:tc>
          <w:tcPr>
            <w:tcW w:w="3419" w:type="dxa"/>
            <w:tcBorders>
              <w:top w:val="single" w:sz="8" w:space="0" w:color="auto"/>
              <w:left w:val="single" w:sz="18" w:space="0" w:color="auto"/>
              <w:bottom w:val="single" w:sz="8" w:space="0" w:color="auto"/>
              <w:right w:val="single" w:sz="8" w:space="0" w:color="auto"/>
            </w:tcBorders>
          </w:tcPr>
          <w:p w:rsidR="00013586" w:rsidRPr="00777A9B" w:rsidRDefault="00013586" w:rsidP="00A82341">
            <w:pPr>
              <w:autoSpaceDE w:val="0"/>
              <w:autoSpaceDN w:val="0"/>
              <w:adjustRightInd w:val="0"/>
            </w:pPr>
            <w:r w:rsidRPr="00777A9B">
              <w:t>To support the Egyptian Consumer Protection Agency (CPA), as the lead national authority, in undertaking the relevant measures to strengthen its core functions and reinforce an effective consumer protection framework.</w:t>
            </w:r>
          </w:p>
        </w:tc>
        <w:tc>
          <w:tcPr>
            <w:tcW w:w="3425" w:type="dxa"/>
            <w:tcBorders>
              <w:top w:val="single" w:sz="8" w:space="0" w:color="auto"/>
              <w:left w:val="single" w:sz="8" w:space="0" w:color="auto"/>
              <w:bottom w:val="single" w:sz="8" w:space="0" w:color="auto"/>
              <w:right w:val="single" w:sz="8" w:space="0" w:color="auto"/>
            </w:tcBorders>
          </w:tcPr>
          <w:p w:rsidR="00013586" w:rsidRPr="00777A9B" w:rsidRDefault="00013586" w:rsidP="00A82341">
            <w:pPr>
              <w:autoSpaceDE w:val="0"/>
              <w:autoSpaceDN w:val="0"/>
              <w:adjustRightInd w:val="0"/>
              <w:jc w:val="both"/>
              <w:rPr>
                <w:lang w:val="en-US"/>
              </w:rPr>
            </w:pPr>
            <w:r w:rsidRPr="00777A9B">
              <w:rPr>
                <w:lang w:val="en-US"/>
              </w:rPr>
              <w:t xml:space="preserve">Egypt's Consumer Policy is developed, discussed among all relevant stakeholders, presented, approved, and </w:t>
            </w:r>
            <w:r w:rsidRPr="00777A9B">
              <w:t>publicised</w:t>
            </w:r>
            <w:r w:rsidRPr="00777A9B">
              <w:rPr>
                <w:lang w:val="en-US"/>
              </w:rPr>
              <w:t>.</w:t>
            </w:r>
          </w:p>
          <w:p w:rsidR="00013586" w:rsidRPr="00777A9B" w:rsidRDefault="00013586">
            <w:pPr>
              <w:spacing w:beforeAutospacing="1" w:afterAutospacing="1"/>
              <w:outlineLvl w:val="2"/>
              <w:rPr>
                <w:highlight w:val="yellow"/>
                <w:lang w:val="en-US"/>
              </w:rPr>
            </w:pPr>
          </w:p>
        </w:tc>
        <w:tc>
          <w:tcPr>
            <w:tcW w:w="3045" w:type="dxa"/>
            <w:tcBorders>
              <w:top w:val="single" w:sz="8" w:space="0" w:color="auto"/>
              <w:left w:val="single" w:sz="8" w:space="0" w:color="auto"/>
              <w:bottom w:val="single" w:sz="8" w:space="0" w:color="auto"/>
              <w:right w:val="single" w:sz="8" w:space="0" w:color="auto"/>
            </w:tcBorders>
          </w:tcPr>
          <w:p w:rsidR="00013586" w:rsidRPr="00777A9B" w:rsidRDefault="00013586" w:rsidP="00A82341">
            <w:pPr>
              <w:numPr>
                <w:ilvl w:val="0"/>
                <w:numId w:val="51"/>
              </w:numPr>
              <w:rPr>
                <w:lang w:val="en-US"/>
              </w:rPr>
            </w:pPr>
            <w:r w:rsidRPr="00777A9B">
              <w:rPr>
                <w:lang w:val="en-US"/>
              </w:rPr>
              <w:t xml:space="preserve">Official government reports. </w:t>
            </w:r>
          </w:p>
          <w:p w:rsidR="00013586" w:rsidRPr="00777A9B" w:rsidRDefault="00013586" w:rsidP="00A82341">
            <w:pPr>
              <w:numPr>
                <w:ilvl w:val="0"/>
                <w:numId w:val="51"/>
              </w:numPr>
              <w:rPr>
                <w:lang w:val="en-US"/>
              </w:rPr>
            </w:pPr>
            <w:r w:rsidRPr="00777A9B">
              <w:rPr>
                <w:lang w:val="en-US"/>
              </w:rPr>
              <w:t>Press statements.</w:t>
            </w:r>
          </w:p>
          <w:p w:rsidR="00013586" w:rsidRPr="00777A9B" w:rsidRDefault="00013586" w:rsidP="00A82341">
            <w:pPr>
              <w:numPr>
                <w:ilvl w:val="0"/>
                <w:numId w:val="51"/>
              </w:numPr>
              <w:rPr>
                <w:lang w:val="en-US"/>
              </w:rPr>
            </w:pPr>
            <w:r w:rsidRPr="00777A9B">
              <w:rPr>
                <w:lang w:val="en-US"/>
              </w:rPr>
              <w:t xml:space="preserve">Public opinion polls/surveys </w:t>
            </w:r>
          </w:p>
          <w:p w:rsidR="00013586" w:rsidRPr="00777A9B" w:rsidRDefault="00013586" w:rsidP="00A82341">
            <w:pPr>
              <w:numPr>
                <w:ilvl w:val="0"/>
                <w:numId w:val="51"/>
              </w:numPr>
              <w:rPr>
                <w:lang w:val="en-US"/>
              </w:rPr>
            </w:pPr>
            <w:r w:rsidRPr="00777A9B">
              <w:rPr>
                <w:lang w:val="en-US"/>
              </w:rPr>
              <w:t xml:space="preserve">Project's progress reports </w:t>
            </w:r>
          </w:p>
          <w:p w:rsidR="00013586" w:rsidRPr="00777A9B" w:rsidRDefault="00013586" w:rsidP="00A82341">
            <w:pPr>
              <w:numPr>
                <w:ilvl w:val="0"/>
                <w:numId w:val="51"/>
              </w:numPr>
              <w:rPr>
                <w:lang w:val="en-US"/>
              </w:rPr>
            </w:pPr>
            <w:r w:rsidRPr="00777A9B">
              <w:rPr>
                <w:lang w:val="en-US"/>
              </w:rPr>
              <w:t xml:space="preserve">ENP Subcommittee and progress reports </w:t>
            </w:r>
          </w:p>
          <w:p w:rsidR="00013586" w:rsidRPr="00777A9B" w:rsidRDefault="00013586" w:rsidP="00A82341">
            <w:pPr>
              <w:rPr>
                <w:highlight w:val="yellow"/>
              </w:rPr>
            </w:pPr>
          </w:p>
        </w:tc>
        <w:tc>
          <w:tcPr>
            <w:tcW w:w="3830" w:type="dxa"/>
            <w:tcBorders>
              <w:top w:val="single" w:sz="8" w:space="0" w:color="auto"/>
              <w:left w:val="single" w:sz="8" w:space="0" w:color="auto"/>
              <w:bottom w:val="single" w:sz="8" w:space="0" w:color="auto"/>
              <w:right w:val="single" w:sz="18" w:space="0" w:color="auto"/>
            </w:tcBorders>
          </w:tcPr>
          <w:p w:rsidR="00013586" w:rsidRPr="00777A9B" w:rsidRDefault="00013586" w:rsidP="00A82341">
            <w:r w:rsidRPr="00777A9B">
              <w:t>Commitment of the Egyptian Government to pursue reform in that area, in particular, Ministry of Trade and Industry.  This should entail strong political backing.</w:t>
            </w:r>
          </w:p>
          <w:p w:rsidR="00013586" w:rsidRPr="00777A9B" w:rsidRDefault="00013586" w:rsidP="00A82341">
            <w:pPr>
              <w:rPr>
                <w:highlight w:val="yellow"/>
              </w:rPr>
            </w:pPr>
          </w:p>
          <w:p w:rsidR="00013586" w:rsidRPr="00777A9B" w:rsidRDefault="00013586" w:rsidP="00A82341">
            <w:r w:rsidRPr="00777A9B">
              <w:t>Allocation of sufficient human and financial resources needed to efficiently implement the project activities and ensure the sustainability of this project after its finalisation.</w:t>
            </w:r>
          </w:p>
          <w:p w:rsidR="00013586" w:rsidRPr="00777A9B" w:rsidRDefault="00013586" w:rsidP="00A82341">
            <w:pPr>
              <w:rPr>
                <w:highlight w:val="yellow"/>
                <w:lang w:val="en-US"/>
              </w:rPr>
            </w:pPr>
            <w:r w:rsidRPr="00777A9B">
              <w:t>Commitment and appropriate level of coordination among all stakeholders involved in the different project levels and areas.</w:t>
            </w:r>
          </w:p>
        </w:tc>
      </w:tr>
    </w:tbl>
    <w:p w:rsidR="00013586" w:rsidRPr="00AE3B0F" w:rsidRDefault="00013586">
      <w:r w:rsidRPr="00AE3B0F">
        <w:br w:type="page"/>
      </w:r>
    </w:p>
    <w:tbl>
      <w:tblPr>
        <w:tblW w:w="0" w:type="auto"/>
        <w:tblLook w:val="01E0"/>
      </w:tblPr>
      <w:tblGrid>
        <w:gridCol w:w="3428"/>
        <w:gridCol w:w="3415"/>
        <w:gridCol w:w="3480"/>
        <w:gridCol w:w="3396"/>
      </w:tblGrid>
      <w:tr w:rsidR="00013586" w:rsidRPr="00777A9B" w:rsidTr="00AE3B0F">
        <w:trPr>
          <w:tblHeader/>
        </w:trPr>
        <w:tc>
          <w:tcPr>
            <w:tcW w:w="3543" w:type="dxa"/>
            <w:tcBorders>
              <w:top w:val="single" w:sz="12" w:space="0" w:color="auto"/>
              <w:left w:val="single" w:sz="12" w:space="0" w:color="auto"/>
              <w:bottom w:val="single" w:sz="12" w:space="0" w:color="auto"/>
              <w:right w:val="single" w:sz="12" w:space="0" w:color="auto"/>
            </w:tcBorders>
            <w:shd w:val="clear" w:color="auto" w:fill="C0C0C0"/>
          </w:tcPr>
          <w:p w:rsidR="00013586" w:rsidRPr="00777A9B" w:rsidRDefault="00013586" w:rsidP="00AE3B0F">
            <w:pPr>
              <w:rPr>
                <w:b/>
              </w:rPr>
            </w:pPr>
            <w:r w:rsidRPr="00777A9B">
              <w:rPr>
                <w:b/>
              </w:rPr>
              <w:t>Results</w:t>
            </w:r>
          </w:p>
        </w:tc>
        <w:tc>
          <w:tcPr>
            <w:tcW w:w="3543" w:type="dxa"/>
            <w:tcBorders>
              <w:top w:val="single" w:sz="12" w:space="0" w:color="auto"/>
              <w:left w:val="single" w:sz="12" w:space="0" w:color="auto"/>
              <w:bottom w:val="single" w:sz="12" w:space="0" w:color="auto"/>
              <w:right w:val="single" w:sz="12" w:space="0" w:color="auto"/>
            </w:tcBorders>
            <w:shd w:val="clear" w:color="auto" w:fill="C0C0C0"/>
          </w:tcPr>
          <w:p w:rsidR="00013586" w:rsidRPr="00777A9B" w:rsidRDefault="00013586" w:rsidP="00AE3B0F">
            <w:pPr>
              <w:rPr>
                <w:b/>
              </w:rPr>
            </w:pPr>
            <w:r w:rsidRPr="00777A9B">
              <w:rPr>
                <w:b/>
              </w:rPr>
              <w:t>Benchmarks</w:t>
            </w:r>
          </w:p>
        </w:tc>
        <w:tc>
          <w:tcPr>
            <w:tcW w:w="3544" w:type="dxa"/>
            <w:tcBorders>
              <w:top w:val="single" w:sz="12" w:space="0" w:color="auto"/>
              <w:left w:val="single" w:sz="12" w:space="0" w:color="auto"/>
              <w:bottom w:val="single" w:sz="12" w:space="0" w:color="auto"/>
              <w:right w:val="single" w:sz="12" w:space="0" w:color="auto"/>
            </w:tcBorders>
            <w:shd w:val="clear" w:color="auto" w:fill="C0C0C0"/>
          </w:tcPr>
          <w:p w:rsidR="00013586" w:rsidRPr="00777A9B" w:rsidRDefault="00013586" w:rsidP="00AE3B0F">
            <w:pPr>
              <w:rPr>
                <w:b/>
              </w:rPr>
            </w:pPr>
            <w:r w:rsidRPr="00777A9B">
              <w:rPr>
                <w:b/>
              </w:rPr>
              <w:t>Source of information</w:t>
            </w:r>
          </w:p>
        </w:tc>
        <w:tc>
          <w:tcPr>
            <w:tcW w:w="3544" w:type="dxa"/>
            <w:tcBorders>
              <w:top w:val="single" w:sz="12" w:space="0" w:color="auto"/>
              <w:left w:val="single" w:sz="12" w:space="0" w:color="auto"/>
              <w:bottom w:val="single" w:sz="12" w:space="0" w:color="auto"/>
              <w:right w:val="single" w:sz="12" w:space="0" w:color="auto"/>
            </w:tcBorders>
            <w:shd w:val="clear" w:color="auto" w:fill="C0C0C0"/>
          </w:tcPr>
          <w:p w:rsidR="00013586" w:rsidRPr="00777A9B" w:rsidRDefault="00013586" w:rsidP="00AE3B0F">
            <w:pPr>
              <w:rPr>
                <w:b/>
              </w:rPr>
            </w:pPr>
            <w:r w:rsidRPr="00777A9B">
              <w:rPr>
                <w:b/>
              </w:rPr>
              <w:t>Assumptions</w:t>
            </w:r>
          </w:p>
        </w:tc>
      </w:tr>
      <w:tr w:rsidR="00013586" w:rsidRPr="00777A9B" w:rsidTr="00AE3B0F">
        <w:tc>
          <w:tcPr>
            <w:tcW w:w="3543" w:type="dxa"/>
            <w:tcBorders>
              <w:top w:val="single" w:sz="12" w:space="0" w:color="auto"/>
              <w:left w:val="single" w:sz="12" w:space="0" w:color="auto"/>
              <w:bottom w:val="single" w:sz="4" w:space="0" w:color="auto"/>
              <w:right w:val="single" w:sz="4" w:space="0" w:color="auto"/>
            </w:tcBorders>
          </w:tcPr>
          <w:p w:rsidR="00013586" w:rsidRPr="00777A9B" w:rsidRDefault="00013586" w:rsidP="00AE3B0F">
            <w:pPr>
              <w:jc w:val="both"/>
              <w:rPr>
                <w:b/>
                <w:bCs/>
              </w:rPr>
            </w:pPr>
            <w:r w:rsidRPr="00777A9B">
              <w:rPr>
                <w:b/>
                <w:bCs/>
              </w:rPr>
              <w:t>Component I: Legal and Regulatory Framework</w:t>
            </w:r>
          </w:p>
          <w:p w:rsidR="00013586" w:rsidRPr="00777A9B" w:rsidRDefault="00013586" w:rsidP="00AE3B0F">
            <w:pPr>
              <w:jc w:val="both"/>
            </w:pPr>
          </w:p>
          <w:p w:rsidR="00013586" w:rsidRPr="00777A9B" w:rsidRDefault="00013586" w:rsidP="00AE3B0F">
            <w:pPr>
              <w:jc w:val="both"/>
            </w:pPr>
          </w:p>
          <w:p w:rsidR="00013586" w:rsidRPr="00777A9B" w:rsidRDefault="00013586" w:rsidP="00AE3B0F">
            <w:pPr>
              <w:jc w:val="both"/>
            </w:pPr>
            <w:r w:rsidRPr="00777A9B">
              <w:t>A simple legal framework and better representation of consumers’ interests is proposed drawing on EU best practice in the field and measures for better enforcement are defined and initiated</w:t>
            </w:r>
          </w:p>
          <w:p w:rsidR="00013586" w:rsidRPr="00777A9B" w:rsidRDefault="00013586" w:rsidP="00AE3B0F">
            <w:pPr>
              <w:jc w:val="both"/>
            </w:pPr>
          </w:p>
          <w:p w:rsidR="00013586" w:rsidRPr="00777A9B" w:rsidRDefault="00013586" w:rsidP="00AE3B0F">
            <w:pPr>
              <w:jc w:val="both"/>
            </w:pPr>
          </w:p>
          <w:p w:rsidR="00013586" w:rsidRPr="00777A9B" w:rsidRDefault="00013586" w:rsidP="00AE3B0F">
            <w:pPr>
              <w:jc w:val="both"/>
            </w:pPr>
          </w:p>
          <w:p w:rsidR="00013586" w:rsidRPr="00777A9B" w:rsidRDefault="00013586" w:rsidP="00AE3B0F">
            <w:pPr>
              <w:jc w:val="both"/>
            </w:pPr>
          </w:p>
          <w:p w:rsidR="00013586" w:rsidRPr="00777A9B" w:rsidRDefault="00013586" w:rsidP="00AE3B0F">
            <w:pPr>
              <w:jc w:val="both"/>
            </w:pPr>
          </w:p>
          <w:p w:rsidR="00013586" w:rsidRPr="00777A9B" w:rsidRDefault="00013586" w:rsidP="00AE3B0F">
            <w:pPr>
              <w:jc w:val="both"/>
            </w:pPr>
          </w:p>
          <w:p w:rsidR="00013586" w:rsidRPr="00777A9B" w:rsidRDefault="00013586" w:rsidP="00AE3B0F">
            <w:pPr>
              <w:jc w:val="both"/>
              <w:rPr>
                <w:b/>
              </w:rPr>
            </w:pPr>
          </w:p>
          <w:p w:rsidR="00013586" w:rsidRPr="00777A9B" w:rsidRDefault="00013586" w:rsidP="00AE3B0F">
            <w:pPr>
              <w:spacing w:before="120" w:after="120"/>
              <w:jc w:val="both"/>
              <w:outlineLvl w:val="0"/>
              <w:rPr>
                <w:bCs/>
                <w:lang w:val="en-US"/>
              </w:rPr>
            </w:pPr>
          </w:p>
          <w:p w:rsidR="00013586" w:rsidRPr="00777A9B" w:rsidRDefault="00013586" w:rsidP="00AE3B0F">
            <w:pPr>
              <w:jc w:val="both"/>
              <w:rPr>
                <w:b/>
              </w:rPr>
            </w:pPr>
          </w:p>
          <w:p w:rsidR="00013586" w:rsidRPr="00777A9B" w:rsidRDefault="00013586" w:rsidP="00AE3B0F">
            <w:pPr>
              <w:jc w:val="both"/>
              <w:rPr>
                <w:b/>
              </w:rPr>
            </w:pPr>
          </w:p>
          <w:p w:rsidR="00013586" w:rsidRPr="00777A9B" w:rsidRDefault="00013586" w:rsidP="00AE3B0F">
            <w:pPr>
              <w:jc w:val="both"/>
              <w:rPr>
                <w:b/>
              </w:rPr>
            </w:pPr>
          </w:p>
          <w:p w:rsidR="00013586" w:rsidRPr="00777A9B" w:rsidRDefault="00013586" w:rsidP="00AE3B0F">
            <w:pPr>
              <w:jc w:val="both"/>
              <w:rPr>
                <w:b/>
              </w:rPr>
            </w:pPr>
          </w:p>
          <w:p w:rsidR="00013586" w:rsidRPr="00777A9B" w:rsidRDefault="00013586" w:rsidP="00AE3B0F">
            <w:pPr>
              <w:jc w:val="both"/>
              <w:rPr>
                <w:b/>
              </w:rPr>
            </w:pPr>
          </w:p>
          <w:p w:rsidR="00013586" w:rsidRPr="00777A9B" w:rsidRDefault="00013586" w:rsidP="00AE3B0F">
            <w:pPr>
              <w:jc w:val="both"/>
              <w:rPr>
                <w:b/>
              </w:rPr>
            </w:pPr>
          </w:p>
          <w:p w:rsidR="00013586" w:rsidRPr="00777A9B" w:rsidRDefault="00013586" w:rsidP="00AE3B0F">
            <w:pPr>
              <w:jc w:val="both"/>
              <w:rPr>
                <w:b/>
              </w:rPr>
            </w:pPr>
          </w:p>
          <w:p w:rsidR="00013586" w:rsidRPr="00777A9B" w:rsidRDefault="00013586" w:rsidP="00AE3B0F">
            <w:pPr>
              <w:spacing w:before="120" w:after="120"/>
              <w:jc w:val="both"/>
              <w:outlineLvl w:val="0"/>
            </w:pPr>
          </w:p>
        </w:tc>
        <w:tc>
          <w:tcPr>
            <w:tcW w:w="3543" w:type="dxa"/>
            <w:tcBorders>
              <w:top w:val="single" w:sz="12" w:space="0" w:color="auto"/>
              <w:left w:val="single" w:sz="4" w:space="0" w:color="auto"/>
              <w:bottom w:val="single" w:sz="4" w:space="0" w:color="auto"/>
              <w:right w:val="single" w:sz="4" w:space="0" w:color="auto"/>
            </w:tcBorders>
          </w:tcPr>
          <w:p w:rsidR="00013586" w:rsidRPr="00777A9B" w:rsidRDefault="00013586" w:rsidP="00AE3B0F">
            <w:pPr>
              <w:autoSpaceDE w:val="0"/>
              <w:autoSpaceDN w:val="0"/>
              <w:adjustRightInd w:val="0"/>
              <w:ind w:left="57"/>
              <w:rPr>
                <w:lang w:eastAsia="en-GB"/>
              </w:rPr>
            </w:pPr>
          </w:p>
          <w:p w:rsidR="00013586" w:rsidRPr="00777A9B" w:rsidRDefault="00013586" w:rsidP="00AE3B0F">
            <w:pPr>
              <w:autoSpaceDE w:val="0"/>
              <w:autoSpaceDN w:val="0"/>
              <w:adjustRightInd w:val="0"/>
              <w:ind w:left="57"/>
              <w:rPr>
                <w:lang w:eastAsia="en-GB"/>
              </w:rPr>
            </w:pPr>
          </w:p>
          <w:p w:rsidR="00013586" w:rsidRPr="00777A9B" w:rsidRDefault="00013586" w:rsidP="00AE3B0F">
            <w:pPr>
              <w:autoSpaceDE w:val="0"/>
              <w:autoSpaceDN w:val="0"/>
              <w:adjustRightInd w:val="0"/>
              <w:ind w:left="57"/>
              <w:rPr>
                <w:lang w:eastAsia="en-GB"/>
              </w:rPr>
            </w:pPr>
          </w:p>
          <w:p w:rsidR="00013586" w:rsidRPr="00777A9B" w:rsidRDefault="00013586" w:rsidP="00AE3B0F">
            <w:pPr>
              <w:autoSpaceDE w:val="0"/>
              <w:autoSpaceDN w:val="0"/>
              <w:adjustRightInd w:val="0"/>
              <w:ind w:left="57"/>
              <w:rPr>
                <w:lang w:eastAsia="en-GB"/>
              </w:rPr>
            </w:pPr>
          </w:p>
          <w:p w:rsidR="00013586" w:rsidRPr="00777A9B" w:rsidRDefault="00013586" w:rsidP="00AE3B0F">
            <w:pPr>
              <w:autoSpaceDE w:val="0"/>
              <w:autoSpaceDN w:val="0"/>
              <w:adjustRightInd w:val="0"/>
              <w:spacing w:before="120" w:after="120"/>
              <w:jc w:val="lowKashida"/>
            </w:pPr>
            <w:r w:rsidRPr="00777A9B">
              <w:t>Legal and regulatory assessment conducted, in comparison to the EU a</w:t>
            </w:r>
            <w:r>
              <w:t>c</w:t>
            </w:r>
            <w:r w:rsidRPr="00777A9B">
              <w:t>quis and best practices.</w:t>
            </w:r>
          </w:p>
          <w:p w:rsidR="00013586" w:rsidRPr="00777A9B" w:rsidRDefault="00013586" w:rsidP="00AE3B0F">
            <w:pPr>
              <w:autoSpaceDE w:val="0"/>
              <w:autoSpaceDN w:val="0"/>
              <w:adjustRightInd w:val="0"/>
              <w:spacing w:before="120" w:after="120"/>
              <w:jc w:val="lowKashida"/>
            </w:pPr>
            <w:r w:rsidRPr="00777A9B">
              <w:t xml:space="preserve">Draft legal documents are presented and approved by the CPA and steps for adoption are initiated.  </w:t>
            </w:r>
          </w:p>
          <w:p w:rsidR="00013586" w:rsidRPr="00777A9B" w:rsidRDefault="00013586" w:rsidP="00AE3B0F">
            <w:pPr>
              <w:autoSpaceDE w:val="0"/>
              <w:autoSpaceDN w:val="0"/>
              <w:adjustRightInd w:val="0"/>
              <w:spacing w:before="120" w:after="120"/>
              <w:jc w:val="lowKashida"/>
            </w:pPr>
            <w:r w:rsidRPr="00777A9B">
              <w:t xml:space="preserve">Legal and regulatory reform measures are presented and approved by the CPA. </w:t>
            </w:r>
          </w:p>
          <w:p w:rsidR="00013586" w:rsidRPr="00777A9B" w:rsidRDefault="00013586" w:rsidP="00AE3B0F">
            <w:pPr>
              <w:autoSpaceDE w:val="0"/>
              <w:autoSpaceDN w:val="0"/>
              <w:adjustRightInd w:val="0"/>
              <w:spacing w:before="120" w:after="120"/>
              <w:jc w:val="lowKashida"/>
            </w:pPr>
            <w:r w:rsidRPr="00777A9B">
              <w:t xml:space="preserve">A database/library is set up, including all relevant legislations, decrees, and information about litigations and cases precedents.    </w:t>
            </w:r>
          </w:p>
          <w:p w:rsidR="00013586" w:rsidRPr="00777A9B" w:rsidRDefault="00013586" w:rsidP="00AE3B0F">
            <w:pPr>
              <w:autoSpaceDE w:val="0"/>
              <w:autoSpaceDN w:val="0"/>
              <w:adjustRightInd w:val="0"/>
              <w:spacing w:before="120" w:after="120"/>
              <w:jc w:val="lowKashida"/>
              <w:rPr>
                <w:lang w:eastAsia="en-GB"/>
              </w:rPr>
            </w:pPr>
            <w:r w:rsidRPr="00777A9B">
              <w:t>Relevant staff are trained on the proposed regulatory and enforcement mechanisms; particularly (1) legal reform measures; (2) developing and maintaining the database; (3) communicating with stakeholders.</w:t>
            </w:r>
          </w:p>
          <w:p w:rsidR="00013586" w:rsidRPr="00777A9B" w:rsidRDefault="00013586" w:rsidP="00AE3B0F">
            <w:pPr>
              <w:autoSpaceDE w:val="0"/>
              <w:autoSpaceDN w:val="0"/>
              <w:adjustRightInd w:val="0"/>
              <w:ind w:left="57"/>
              <w:rPr>
                <w:lang w:eastAsia="en-GB"/>
              </w:rPr>
            </w:pPr>
          </w:p>
        </w:tc>
        <w:tc>
          <w:tcPr>
            <w:tcW w:w="3544" w:type="dxa"/>
            <w:tcBorders>
              <w:top w:val="single" w:sz="12" w:space="0" w:color="auto"/>
              <w:left w:val="single" w:sz="4" w:space="0" w:color="auto"/>
              <w:bottom w:val="single" w:sz="4" w:space="0" w:color="auto"/>
              <w:right w:val="single" w:sz="4" w:space="0" w:color="auto"/>
            </w:tcBorders>
          </w:tcPr>
          <w:p w:rsidR="00013586" w:rsidRPr="00777A9B" w:rsidRDefault="00013586" w:rsidP="00AE3B0F"/>
          <w:p w:rsidR="00013586" w:rsidRPr="00777A9B" w:rsidRDefault="00013586" w:rsidP="00AE3B0F">
            <w:pPr>
              <w:numPr>
                <w:ilvl w:val="0"/>
                <w:numId w:val="50"/>
              </w:numPr>
            </w:pPr>
            <w:r w:rsidRPr="00777A9B">
              <w:t>Official government reports</w:t>
            </w:r>
          </w:p>
          <w:p w:rsidR="00013586" w:rsidRPr="00777A9B" w:rsidRDefault="00013586" w:rsidP="00AE3B0F">
            <w:pPr>
              <w:numPr>
                <w:ilvl w:val="0"/>
                <w:numId w:val="50"/>
              </w:numPr>
            </w:pPr>
            <w:r w:rsidRPr="00777A9B">
              <w:t xml:space="preserve">Mission reports </w:t>
            </w:r>
          </w:p>
          <w:p w:rsidR="00013586" w:rsidRPr="00777A9B" w:rsidRDefault="00013586" w:rsidP="00AE3B0F">
            <w:pPr>
              <w:numPr>
                <w:ilvl w:val="0"/>
                <w:numId w:val="50"/>
              </w:numPr>
            </w:pPr>
            <w:r w:rsidRPr="00777A9B">
              <w:t xml:space="preserve">Certificate of attendance for trainees  </w:t>
            </w:r>
          </w:p>
          <w:p w:rsidR="00013586" w:rsidRPr="00777A9B" w:rsidRDefault="00013586" w:rsidP="00AE3B0F">
            <w:pPr>
              <w:numPr>
                <w:ilvl w:val="0"/>
                <w:numId w:val="50"/>
              </w:numPr>
            </w:pPr>
            <w:r w:rsidRPr="00777A9B">
              <w:t xml:space="preserve">Training evaluation sheets </w:t>
            </w:r>
          </w:p>
          <w:p w:rsidR="00013586" w:rsidRPr="00777A9B" w:rsidRDefault="00013586" w:rsidP="00AE3B0F">
            <w:pPr>
              <w:numPr>
                <w:ilvl w:val="0"/>
                <w:numId w:val="52"/>
              </w:numPr>
            </w:pPr>
            <w:r w:rsidRPr="00777A9B">
              <w:t>Approximated legislations published in official journal</w:t>
            </w:r>
          </w:p>
          <w:p w:rsidR="00013586" w:rsidRPr="00777A9B" w:rsidRDefault="00013586" w:rsidP="00AE3B0F">
            <w:pPr>
              <w:numPr>
                <w:ilvl w:val="0"/>
                <w:numId w:val="52"/>
              </w:numPr>
            </w:pPr>
            <w:r w:rsidRPr="00777A9B">
              <w:t xml:space="preserve">Press releases and statements </w:t>
            </w:r>
          </w:p>
          <w:p w:rsidR="00013586" w:rsidRPr="00777A9B" w:rsidRDefault="00013586" w:rsidP="00AE3B0F">
            <w:pPr>
              <w:numPr>
                <w:ilvl w:val="0"/>
                <w:numId w:val="52"/>
              </w:numPr>
            </w:pPr>
            <w:r w:rsidRPr="00777A9B">
              <w:t xml:space="preserve">Mission reports </w:t>
            </w:r>
          </w:p>
          <w:p w:rsidR="00013586" w:rsidRPr="00777A9B" w:rsidRDefault="00013586" w:rsidP="00AE3B0F">
            <w:pPr>
              <w:numPr>
                <w:ilvl w:val="0"/>
                <w:numId w:val="52"/>
              </w:numPr>
            </w:pPr>
            <w:r w:rsidRPr="00777A9B">
              <w:t>Assessment Report on Legal and regulatory framework</w:t>
            </w:r>
          </w:p>
          <w:p w:rsidR="00013586" w:rsidRPr="00777A9B" w:rsidRDefault="00013586" w:rsidP="00AE3B0F">
            <w:pPr>
              <w:rPr>
                <w:highlight w:val="yellow"/>
              </w:rPr>
            </w:pPr>
          </w:p>
          <w:p w:rsidR="00013586" w:rsidRPr="00777A9B" w:rsidRDefault="00013586" w:rsidP="00AE3B0F">
            <w:pPr>
              <w:tabs>
                <w:tab w:val="num" w:pos="294"/>
              </w:tabs>
              <w:autoSpaceDE w:val="0"/>
              <w:autoSpaceDN w:val="0"/>
              <w:adjustRightInd w:val="0"/>
              <w:ind w:left="294" w:hanging="180"/>
            </w:pPr>
          </w:p>
          <w:p w:rsidR="00013586" w:rsidRPr="00777A9B" w:rsidRDefault="00013586" w:rsidP="00AE3B0F">
            <w:pPr>
              <w:tabs>
                <w:tab w:val="num" w:pos="294"/>
              </w:tabs>
              <w:autoSpaceDE w:val="0"/>
              <w:autoSpaceDN w:val="0"/>
              <w:adjustRightInd w:val="0"/>
              <w:ind w:left="294" w:hanging="180"/>
            </w:pPr>
          </w:p>
          <w:p w:rsidR="00013586" w:rsidRPr="00777A9B" w:rsidRDefault="00013586" w:rsidP="00AE3B0F">
            <w:pPr>
              <w:tabs>
                <w:tab w:val="num" w:pos="294"/>
              </w:tabs>
              <w:autoSpaceDE w:val="0"/>
              <w:autoSpaceDN w:val="0"/>
              <w:adjustRightInd w:val="0"/>
              <w:ind w:left="294" w:hanging="180"/>
            </w:pPr>
          </w:p>
          <w:p w:rsidR="00013586" w:rsidRPr="00777A9B" w:rsidRDefault="00013586" w:rsidP="00AE3B0F">
            <w:pPr>
              <w:autoSpaceDE w:val="0"/>
              <w:autoSpaceDN w:val="0"/>
              <w:adjustRightInd w:val="0"/>
              <w:ind w:left="294"/>
              <w:rPr>
                <w:lang w:val="en-US"/>
              </w:rPr>
            </w:pPr>
          </w:p>
        </w:tc>
        <w:tc>
          <w:tcPr>
            <w:tcW w:w="3544" w:type="dxa"/>
            <w:tcBorders>
              <w:top w:val="single" w:sz="12" w:space="0" w:color="auto"/>
              <w:left w:val="single" w:sz="4" w:space="0" w:color="auto"/>
              <w:bottom w:val="single" w:sz="4" w:space="0" w:color="auto"/>
              <w:right w:val="single" w:sz="12" w:space="0" w:color="auto"/>
            </w:tcBorders>
          </w:tcPr>
          <w:p w:rsidR="00013586" w:rsidRPr="00777A9B" w:rsidRDefault="00013586" w:rsidP="00AE3B0F"/>
          <w:p w:rsidR="00013586" w:rsidRPr="00777A9B" w:rsidRDefault="00013586" w:rsidP="00AE3B0F">
            <w:pPr>
              <w:autoSpaceDE w:val="0"/>
              <w:autoSpaceDN w:val="0"/>
              <w:adjustRightInd w:val="0"/>
              <w:rPr>
                <w:lang w:val="en-US"/>
              </w:rPr>
            </w:pPr>
            <w:r w:rsidRPr="00777A9B">
              <w:rPr>
                <w:lang w:val="en-US"/>
              </w:rPr>
              <w:t>The CPA &amp; MOT are</w:t>
            </w:r>
          </w:p>
          <w:p w:rsidR="00013586" w:rsidRPr="00777A9B" w:rsidRDefault="00013586" w:rsidP="00AE3B0F">
            <w:pPr>
              <w:autoSpaceDE w:val="0"/>
              <w:autoSpaceDN w:val="0"/>
              <w:adjustRightInd w:val="0"/>
              <w:rPr>
                <w:lang w:val="en-US"/>
              </w:rPr>
            </w:pPr>
            <w:r w:rsidRPr="00777A9B">
              <w:rPr>
                <w:lang w:val="en-US"/>
              </w:rPr>
              <w:t>committed to implement</w:t>
            </w:r>
          </w:p>
          <w:p w:rsidR="00013586" w:rsidRPr="00777A9B" w:rsidRDefault="00013586" w:rsidP="00AE3B0F">
            <w:pPr>
              <w:autoSpaceDE w:val="0"/>
              <w:autoSpaceDN w:val="0"/>
              <w:adjustRightInd w:val="0"/>
              <w:rPr>
                <w:lang w:val="en-US"/>
              </w:rPr>
            </w:pPr>
            <w:r w:rsidRPr="00777A9B">
              <w:rPr>
                <w:lang w:val="en-US"/>
              </w:rPr>
              <w:t>institutional changes</w:t>
            </w:r>
          </w:p>
          <w:p w:rsidR="00013586" w:rsidRPr="00777A9B" w:rsidRDefault="00013586" w:rsidP="00AE3B0F">
            <w:pPr>
              <w:autoSpaceDE w:val="0"/>
              <w:autoSpaceDN w:val="0"/>
              <w:adjustRightInd w:val="0"/>
              <w:rPr>
                <w:lang w:val="en-US"/>
              </w:rPr>
            </w:pPr>
          </w:p>
          <w:p w:rsidR="00013586" w:rsidRPr="00777A9B" w:rsidRDefault="00013586" w:rsidP="00AE3B0F">
            <w:pPr>
              <w:autoSpaceDE w:val="0"/>
              <w:autoSpaceDN w:val="0"/>
              <w:adjustRightInd w:val="0"/>
            </w:pPr>
            <w:r w:rsidRPr="00777A9B">
              <w:rPr>
                <w:lang w:val="en-US"/>
              </w:rPr>
              <w:t>Level of resistance to change by other stakeholders does not drastically preclude reform efforts</w:t>
            </w:r>
          </w:p>
          <w:p w:rsidR="00013586" w:rsidRPr="00777A9B" w:rsidRDefault="00013586" w:rsidP="00AE3B0F"/>
          <w:p w:rsidR="00013586" w:rsidRPr="00777A9B" w:rsidRDefault="00013586" w:rsidP="00AE3B0F">
            <w:r w:rsidRPr="00777A9B">
              <w:t xml:space="preserve">Assigning needed staff  for the component </w:t>
            </w:r>
          </w:p>
          <w:p w:rsidR="00013586" w:rsidRPr="00777A9B" w:rsidRDefault="00013586" w:rsidP="00AE3B0F"/>
          <w:p w:rsidR="00013586" w:rsidRPr="00777A9B" w:rsidRDefault="00013586" w:rsidP="00AE3B0F">
            <w:pPr>
              <w:autoSpaceDE w:val="0"/>
              <w:autoSpaceDN w:val="0"/>
              <w:adjustRightInd w:val="0"/>
              <w:rPr>
                <w:lang w:val="en-US"/>
              </w:rPr>
            </w:pPr>
            <w:r w:rsidRPr="00777A9B">
              <w:rPr>
                <w:lang w:val="en-US"/>
              </w:rPr>
              <w:t>Political commitment to</w:t>
            </w:r>
          </w:p>
          <w:p w:rsidR="00013586" w:rsidRPr="00777A9B" w:rsidRDefault="00013586" w:rsidP="00AE3B0F">
            <w:r w:rsidRPr="00777A9B">
              <w:rPr>
                <w:lang w:val="en-US"/>
              </w:rPr>
              <w:t>support legal framework development</w:t>
            </w:r>
          </w:p>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tc>
      </w:tr>
      <w:tr w:rsidR="00013586" w:rsidRPr="00777A9B" w:rsidTr="00AE3B0F">
        <w:tc>
          <w:tcPr>
            <w:tcW w:w="3543" w:type="dxa"/>
            <w:tcBorders>
              <w:top w:val="single" w:sz="4" w:space="0" w:color="auto"/>
              <w:left w:val="single" w:sz="12" w:space="0" w:color="auto"/>
              <w:bottom w:val="single" w:sz="4" w:space="0" w:color="auto"/>
              <w:right w:val="single" w:sz="4" w:space="0" w:color="auto"/>
            </w:tcBorders>
          </w:tcPr>
          <w:p w:rsidR="00013586" w:rsidRPr="00777A9B" w:rsidRDefault="00013586" w:rsidP="00AE3B0F">
            <w:pPr>
              <w:tabs>
                <w:tab w:val="num" w:pos="900"/>
              </w:tabs>
              <w:jc w:val="both"/>
              <w:rPr>
                <w:b/>
                <w:lang w:bidi="ar-EG"/>
              </w:rPr>
            </w:pPr>
          </w:p>
          <w:p w:rsidR="00013586" w:rsidRPr="00777A9B" w:rsidRDefault="00013586" w:rsidP="00AE3B0F">
            <w:pPr>
              <w:tabs>
                <w:tab w:val="num" w:pos="900"/>
              </w:tabs>
              <w:jc w:val="both"/>
            </w:pPr>
            <w:r w:rsidRPr="00777A9B">
              <w:rPr>
                <w:b/>
                <w:lang w:bidi="ar-EG"/>
              </w:rPr>
              <w:t>Component II: Institutional Framework and CPA’s Sustainable Capacity</w:t>
            </w:r>
          </w:p>
          <w:p w:rsidR="00013586" w:rsidRPr="00777A9B" w:rsidRDefault="00013586" w:rsidP="00AE3B0F">
            <w:pPr>
              <w:jc w:val="both"/>
            </w:pPr>
          </w:p>
          <w:p w:rsidR="00013586" w:rsidRPr="00777A9B" w:rsidRDefault="00013586" w:rsidP="00EF4DEA">
            <w:pPr>
              <w:spacing w:before="120"/>
              <w:jc w:val="both"/>
            </w:pPr>
            <w:r w:rsidRPr="00777A9B">
              <w:t>The CPA is better functioning as the leading agency for consumer protection in Egypt, and relevant mechanism for inter-institutional coordination is proposed.</w:t>
            </w:r>
          </w:p>
          <w:p w:rsidR="00013586" w:rsidRPr="00777A9B" w:rsidRDefault="00013586" w:rsidP="00AE3B0F">
            <w:pPr>
              <w:autoSpaceDE w:val="0"/>
              <w:autoSpaceDN w:val="0"/>
              <w:adjustRightInd w:val="0"/>
              <w:spacing w:before="120" w:after="120"/>
              <w:jc w:val="lowKashida"/>
              <w:rPr>
                <w:b/>
                <w:bCs/>
              </w:rPr>
            </w:pPr>
          </w:p>
          <w:p w:rsidR="00013586" w:rsidRPr="00777A9B" w:rsidRDefault="00013586" w:rsidP="00AE3B0F">
            <w:pPr>
              <w:autoSpaceDE w:val="0"/>
              <w:autoSpaceDN w:val="0"/>
              <w:adjustRightInd w:val="0"/>
              <w:spacing w:before="120" w:after="120"/>
              <w:jc w:val="lowKashida"/>
              <w:rPr>
                <w:b/>
                <w:bCs/>
              </w:rPr>
            </w:pPr>
          </w:p>
          <w:p w:rsidR="00013586" w:rsidRPr="00777A9B" w:rsidRDefault="00013586" w:rsidP="00AE3B0F">
            <w:pPr>
              <w:autoSpaceDE w:val="0"/>
              <w:autoSpaceDN w:val="0"/>
              <w:adjustRightInd w:val="0"/>
              <w:spacing w:before="120" w:after="120"/>
              <w:jc w:val="lowKashida"/>
              <w:rPr>
                <w:b/>
                <w:bCs/>
              </w:rPr>
            </w:pPr>
          </w:p>
          <w:p w:rsidR="00013586" w:rsidRPr="00777A9B" w:rsidRDefault="00013586" w:rsidP="00AE3B0F">
            <w:pPr>
              <w:autoSpaceDE w:val="0"/>
              <w:autoSpaceDN w:val="0"/>
              <w:adjustRightInd w:val="0"/>
              <w:spacing w:before="120" w:after="120"/>
              <w:jc w:val="lowKashida"/>
              <w:rPr>
                <w:b/>
                <w:bCs/>
              </w:rPr>
            </w:pPr>
          </w:p>
          <w:p w:rsidR="00013586" w:rsidRPr="00777A9B" w:rsidRDefault="00013586" w:rsidP="00AE3B0F">
            <w:pPr>
              <w:autoSpaceDE w:val="0"/>
              <w:autoSpaceDN w:val="0"/>
              <w:adjustRightInd w:val="0"/>
              <w:spacing w:before="120" w:after="120"/>
              <w:jc w:val="lowKashida"/>
              <w:rPr>
                <w:b/>
                <w:bCs/>
              </w:rPr>
            </w:pPr>
          </w:p>
          <w:p w:rsidR="00013586" w:rsidRPr="00777A9B" w:rsidRDefault="00013586" w:rsidP="00AE3B0F">
            <w:pPr>
              <w:autoSpaceDE w:val="0"/>
              <w:autoSpaceDN w:val="0"/>
              <w:adjustRightInd w:val="0"/>
              <w:spacing w:before="120" w:after="120"/>
              <w:jc w:val="lowKashida"/>
              <w:rPr>
                <w:b/>
                <w:bCs/>
              </w:rPr>
            </w:pPr>
          </w:p>
          <w:p w:rsidR="00013586" w:rsidRPr="00777A9B" w:rsidRDefault="00013586" w:rsidP="00AE3B0F">
            <w:pPr>
              <w:autoSpaceDE w:val="0"/>
              <w:autoSpaceDN w:val="0"/>
              <w:adjustRightInd w:val="0"/>
              <w:spacing w:before="120" w:after="120"/>
              <w:jc w:val="lowKashida"/>
              <w:rPr>
                <w:b/>
                <w:bCs/>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tabs>
                <w:tab w:val="num" w:pos="180"/>
              </w:tabs>
              <w:autoSpaceDE w:val="0"/>
              <w:autoSpaceDN w:val="0"/>
              <w:adjustRightInd w:val="0"/>
              <w:ind w:left="180" w:hanging="18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autoSpaceDE w:val="0"/>
              <w:autoSpaceDN w:val="0"/>
              <w:adjustRightInd w:val="0"/>
              <w:jc w:val="both"/>
              <w:rPr>
                <w:lang w:eastAsia="en-GB"/>
              </w:rPr>
            </w:pPr>
          </w:p>
          <w:p w:rsidR="00013586" w:rsidRPr="00777A9B" w:rsidRDefault="00013586" w:rsidP="00AE3B0F">
            <w:pPr>
              <w:ind w:firstLine="180"/>
            </w:pPr>
          </w:p>
          <w:p w:rsidR="00013586" w:rsidRPr="00777A9B" w:rsidRDefault="00013586" w:rsidP="00AE3B0F">
            <w:pPr>
              <w:jc w:val="both"/>
              <w:rPr>
                <w:b/>
                <w:bCs/>
                <w:spacing w:val="-4"/>
              </w:rPr>
            </w:pPr>
          </w:p>
          <w:p w:rsidR="00013586" w:rsidRPr="00777A9B" w:rsidRDefault="00013586" w:rsidP="00AE3B0F">
            <w:pPr>
              <w:jc w:val="both"/>
              <w:rPr>
                <w:spacing w:val="-4"/>
              </w:rPr>
            </w:pPr>
          </w:p>
          <w:p w:rsidR="00013586" w:rsidRPr="00777A9B" w:rsidRDefault="00013586" w:rsidP="00AE3B0F">
            <w:pPr>
              <w:ind w:firstLine="180"/>
              <w:rPr>
                <w:b/>
                <w:bCs/>
              </w:rPr>
            </w:pPr>
          </w:p>
        </w:tc>
        <w:tc>
          <w:tcPr>
            <w:tcW w:w="3543" w:type="dxa"/>
            <w:tcBorders>
              <w:top w:val="single" w:sz="4" w:space="0" w:color="auto"/>
              <w:left w:val="single" w:sz="4" w:space="0" w:color="auto"/>
              <w:bottom w:val="single" w:sz="4" w:space="0" w:color="auto"/>
              <w:right w:val="single" w:sz="4" w:space="0" w:color="auto"/>
            </w:tcBorders>
          </w:tcPr>
          <w:p w:rsidR="00013586" w:rsidRPr="00777A9B" w:rsidRDefault="00013586" w:rsidP="00AE3B0F">
            <w:pPr>
              <w:tabs>
                <w:tab w:val="num" w:pos="900"/>
              </w:tabs>
            </w:pPr>
          </w:p>
          <w:p w:rsidR="00013586" w:rsidRPr="00777A9B" w:rsidRDefault="00013586" w:rsidP="00AE3B0F">
            <w:pPr>
              <w:autoSpaceDE w:val="0"/>
              <w:autoSpaceDN w:val="0"/>
              <w:adjustRightInd w:val="0"/>
              <w:spacing w:before="120" w:after="120"/>
              <w:jc w:val="lowKashida"/>
            </w:pPr>
            <w:r w:rsidRPr="00777A9B">
              <w:t>Assessment and proposed reform measures of the CPA internal set-up and the institutional framework for consumer protection in Egypt are performed.</w:t>
            </w:r>
          </w:p>
          <w:p w:rsidR="00013586" w:rsidRPr="00777A9B" w:rsidRDefault="00013586" w:rsidP="00AE3B0F">
            <w:pPr>
              <w:autoSpaceDE w:val="0"/>
              <w:autoSpaceDN w:val="0"/>
              <w:adjustRightInd w:val="0"/>
              <w:spacing w:before="120" w:after="120"/>
              <w:jc w:val="lowKashida"/>
            </w:pPr>
            <w:r w:rsidRPr="00777A9B">
              <w:t xml:space="preserve">Mandate of the inter-institutional consultation and coordination mechanism is defined, approved by the CPA, and presented for approval at Cabinet level.  </w:t>
            </w:r>
          </w:p>
          <w:p w:rsidR="00013586" w:rsidRPr="00777A9B" w:rsidRDefault="00013586" w:rsidP="00AE3B0F">
            <w:pPr>
              <w:autoSpaceDE w:val="0"/>
              <w:autoSpaceDN w:val="0"/>
              <w:adjustRightInd w:val="0"/>
              <w:spacing w:before="120" w:after="120"/>
              <w:jc w:val="lowKashida"/>
              <w:rPr>
                <w:lang w:eastAsia="en-GB"/>
              </w:rPr>
            </w:pPr>
            <w:r w:rsidRPr="00777A9B">
              <w:t>An Action Plan/Roadmap for CPA organisational development and the overall institutional framework is developed</w:t>
            </w:r>
            <w:r w:rsidRPr="00777A9B">
              <w:rPr>
                <w:lang w:eastAsia="en-GB"/>
              </w:rPr>
              <w:t xml:space="preserve"> and approved by the CPA. </w:t>
            </w:r>
          </w:p>
          <w:p w:rsidR="00013586" w:rsidRPr="00777A9B" w:rsidRDefault="00013586" w:rsidP="00F96ED6">
            <w:pPr>
              <w:autoSpaceDE w:val="0"/>
              <w:autoSpaceDN w:val="0"/>
              <w:adjustRightInd w:val="0"/>
              <w:spacing w:before="120" w:after="120"/>
              <w:jc w:val="lowKashida"/>
            </w:pPr>
            <w:r w:rsidRPr="00777A9B">
              <w:t>Measures for developing the internal structure and institutional framework are proposed and implementation initiated.</w:t>
            </w:r>
          </w:p>
          <w:p w:rsidR="00013586" w:rsidRPr="00777A9B" w:rsidRDefault="00013586" w:rsidP="00AE3B0F">
            <w:pPr>
              <w:autoSpaceDE w:val="0"/>
              <w:autoSpaceDN w:val="0"/>
              <w:adjustRightInd w:val="0"/>
              <w:spacing w:before="120" w:after="120"/>
              <w:jc w:val="lowKashida"/>
            </w:pPr>
            <w:r w:rsidRPr="00777A9B">
              <w:t xml:space="preserve">Possible means to improve Complaint Handling function and cycle are assessed and proposed, in line with the proposed legal reforms and inherent CPA’s resources. </w:t>
            </w:r>
          </w:p>
          <w:p w:rsidR="00013586" w:rsidRPr="00777A9B" w:rsidRDefault="00013586" w:rsidP="00AE3B0F">
            <w:pPr>
              <w:autoSpaceDE w:val="0"/>
              <w:autoSpaceDN w:val="0"/>
              <w:adjustRightInd w:val="0"/>
              <w:spacing w:before="120" w:after="120"/>
              <w:jc w:val="lowKashida"/>
            </w:pPr>
            <w:r w:rsidRPr="00777A9B">
              <w:t>Manual of procedure for the Complaint Handling Cycle is upgraded-developed.</w:t>
            </w:r>
          </w:p>
          <w:p w:rsidR="00013586" w:rsidRPr="00777A9B" w:rsidRDefault="00013586" w:rsidP="00AE3B0F">
            <w:pPr>
              <w:autoSpaceDE w:val="0"/>
              <w:autoSpaceDN w:val="0"/>
              <w:adjustRightInd w:val="0"/>
              <w:spacing w:before="120" w:after="120"/>
              <w:jc w:val="lowKashida"/>
              <w:rPr>
                <w:lang w:eastAsia="en-GB"/>
              </w:rPr>
            </w:pPr>
            <w:r w:rsidRPr="00777A9B">
              <w:t>Relevant training modules are designed. Training is conducted</w:t>
            </w:r>
            <w:r w:rsidRPr="00777A9B">
              <w:rPr>
                <w:lang w:eastAsia="en-GB"/>
              </w:rPr>
              <w:t xml:space="preserve"> to selected staff.</w:t>
            </w:r>
          </w:p>
          <w:p w:rsidR="00013586" w:rsidRPr="00777A9B" w:rsidRDefault="00013586" w:rsidP="00AE3B0F"/>
          <w:p w:rsidR="00013586" w:rsidRPr="00777A9B" w:rsidRDefault="00013586" w:rsidP="00AE3B0F">
            <w:pPr>
              <w:tabs>
                <w:tab w:val="left" w:pos="417"/>
              </w:tabs>
              <w:autoSpaceDE w:val="0"/>
              <w:autoSpaceDN w:val="0"/>
              <w:adjustRightInd w:val="0"/>
              <w:ind w:left="57"/>
              <w:jc w:val="both"/>
              <w:rPr>
                <w:lang w:eastAsia="en-GB"/>
              </w:rPr>
            </w:pPr>
            <w:r w:rsidRPr="00777A9B">
              <w:rPr>
                <w:lang w:eastAsia="en-GB"/>
              </w:rPr>
              <w:t xml:space="preserve">Assessment report and Action Plan for developing the intelligence function. </w:t>
            </w:r>
          </w:p>
          <w:p w:rsidR="00013586" w:rsidRPr="00777A9B" w:rsidRDefault="00013586" w:rsidP="00AE3B0F">
            <w:pPr>
              <w:tabs>
                <w:tab w:val="left" w:pos="417"/>
              </w:tabs>
              <w:autoSpaceDE w:val="0"/>
              <w:autoSpaceDN w:val="0"/>
              <w:adjustRightInd w:val="0"/>
              <w:ind w:left="57"/>
              <w:jc w:val="both"/>
              <w:rPr>
                <w:lang w:eastAsia="en-GB"/>
              </w:rPr>
            </w:pPr>
          </w:p>
          <w:p w:rsidR="00013586" w:rsidRPr="00777A9B" w:rsidRDefault="00013586" w:rsidP="00AE3B0F">
            <w:pPr>
              <w:tabs>
                <w:tab w:val="left" w:pos="417"/>
              </w:tabs>
              <w:autoSpaceDE w:val="0"/>
              <w:autoSpaceDN w:val="0"/>
              <w:adjustRightInd w:val="0"/>
              <w:ind w:left="57"/>
              <w:jc w:val="both"/>
              <w:rPr>
                <w:lang w:eastAsia="en-GB"/>
              </w:rPr>
            </w:pPr>
            <w:r w:rsidRPr="00777A9B">
              <w:rPr>
                <w:lang w:eastAsia="en-GB"/>
              </w:rPr>
              <w:t>Assessment report and Action Plan for developing the research function.</w:t>
            </w:r>
          </w:p>
          <w:p w:rsidR="00013586" w:rsidRPr="00777A9B" w:rsidRDefault="00013586" w:rsidP="00AE3B0F">
            <w:pPr>
              <w:tabs>
                <w:tab w:val="left" w:pos="417"/>
              </w:tabs>
              <w:autoSpaceDE w:val="0"/>
              <w:autoSpaceDN w:val="0"/>
              <w:adjustRightInd w:val="0"/>
              <w:ind w:left="57"/>
              <w:jc w:val="both"/>
              <w:rPr>
                <w:lang w:eastAsia="en-GB"/>
              </w:rPr>
            </w:pPr>
          </w:p>
          <w:p w:rsidR="00013586" w:rsidRPr="00777A9B" w:rsidRDefault="00013586" w:rsidP="00AE3B0F">
            <w:pPr>
              <w:tabs>
                <w:tab w:val="left" w:pos="417"/>
              </w:tabs>
              <w:autoSpaceDE w:val="0"/>
              <w:autoSpaceDN w:val="0"/>
              <w:adjustRightInd w:val="0"/>
              <w:ind w:left="57"/>
              <w:jc w:val="both"/>
              <w:rPr>
                <w:lang w:eastAsia="en-GB"/>
              </w:rPr>
            </w:pPr>
            <w:r w:rsidRPr="00777A9B">
              <w:rPr>
                <w:lang w:eastAsia="en-GB"/>
              </w:rPr>
              <w:t>Feasibility study on developing function of "Comparative Testing".</w:t>
            </w:r>
          </w:p>
          <w:p w:rsidR="00013586" w:rsidRPr="00777A9B" w:rsidRDefault="00013586" w:rsidP="00AE3B0F">
            <w:pPr>
              <w:tabs>
                <w:tab w:val="left" w:pos="417"/>
              </w:tabs>
              <w:autoSpaceDE w:val="0"/>
              <w:autoSpaceDN w:val="0"/>
              <w:adjustRightInd w:val="0"/>
              <w:ind w:left="57"/>
              <w:jc w:val="both"/>
              <w:rPr>
                <w:lang w:eastAsia="en-GB"/>
              </w:rPr>
            </w:pPr>
          </w:p>
          <w:p w:rsidR="00013586" w:rsidRPr="00777A9B" w:rsidRDefault="00013586" w:rsidP="00AE3B0F">
            <w:pPr>
              <w:tabs>
                <w:tab w:val="left" w:pos="417"/>
              </w:tabs>
              <w:autoSpaceDE w:val="0"/>
              <w:autoSpaceDN w:val="0"/>
              <w:adjustRightInd w:val="0"/>
              <w:ind w:left="57"/>
              <w:jc w:val="both"/>
              <w:rPr>
                <w:lang w:eastAsia="en-GB"/>
              </w:rPr>
            </w:pPr>
          </w:p>
          <w:p w:rsidR="00013586" w:rsidRPr="00777A9B" w:rsidRDefault="00013586" w:rsidP="00AE3B0F">
            <w:pPr>
              <w:tabs>
                <w:tab w:val="left" w:pos="417"/>
              </w:tabs>
              <w:autoSpaceDE w:val="0"/>
              <w:autoSpaceDN w:val="0"/>
              <w:adjustRightInd w:val="0"/>
              <w:ind w:left="57"/>
              <w:jc w:val="both"/>
              <w:rPr>
                <w:lang w:eastAsia="en-GB"/>
              </w:rPr>
            </w:pPr>
            <w:r w:rsidRPr="00777A9B">
              <w:rPr>
                <w:lang w:eastAsia="en-GB"/>
              </w:rPr>
              <w:t>Manuals of operations for the surveillance and research.</w:t>
            </w:r>
          </w:p>
          <w:p w:rsidR="00013586" w:rsidRPr="00777A9B" w:rsidRDefault="00013586" w:rsidP="00AE3B0F">
            <w:pPr>
              <w:autoSpaceDE w:val="0"/>
              <w:autoSpaceDN w:val="0"/>
              <w:adjustRightInd w:val="0"/>
              <w:jc w:val="both"/>
            </w:pPr>
          </w:p>
          <w:p w:rsidR="00013586" w:rsidRPr="00777A9B" w:rsidRDefault="00013586" w:rsidP="00AE3B0F">
            <w:pPr>
              <w:tabs>
                <w:tab w:val="left" w:pos="417"/>
              </w:tabs>
              <w:autoSpaceDE w:val="0"/>
              <w:autoSpaceDN w:val="0"/>
              <w:adjustRightInd w:val="0"/>
              <w:ind w:left="57"/>
              <w:jc w:val="both"/>
              <w:rPr>
                <w:lang w:eastAsia="en-GB"/>
              </w:rPr>
            </w:pPr>
            <w:r w:rsidRPr="00777A9B">
              <w:rPr>
                <w:lang w:eastAsia="en-GB"/>
              </w:rPr>
              <w:t>Assessment developing the training functions at the CPA, including needed resources.</w:t>
            </w:r>
          </w:p>
          <w:p w:rsidR="00013586" w:rsidRPr="00777A9B" w:rsidRDefault="00013586" w:rsidP="00AE3B0F">
            <w:pPr>
              <w:tabs>
                <w:tab w:val="left" w:pos="417"/>
              </w:tabs>
              <w:autoSpaceDE w:val="0"/>
              <w:autoSpaceDN w:val="0"/>
              <w:adjustRightInd w:val="0"/>
              <w:ind w:left="57"/>
              <w:jc w:val="both"/>
              <w:rPr>
                <w:lang w:eastAsia="en-GB"/>
              </w:rPr>
            </w:pPr>
          </w:p>
          <w:p w:rsidR="00013586" w:rsidRPr="00777A9B" w:rsidRDefault="00013586" w:rsidP="00AE3B0F">
            <w:pPr>
              <w:tabs>
                <w:tab w:val="left" w:pos="417"/>
              </w:tabs>
              <w:autoSpaceDE w:val="0"/>
              <w:autoSpaceDN w:val="0"/>
              <w:adjustRightInd w:val="0"/>
              <w:ind w:left="57"/>
              <w:jc w:val="both"/>
              <w:rPr>
                <w:lang w:eastAsia="en-GB"/>
              </w:rPr>
            </w:pPr>
            <w:r w:rsidRPr="00777A9B">
              <w:rPr>
                <w:lang w:eastAsia="en-GB"/>
              </w:rPr>
              <w:t>Manual of operations for the Training Division, including templates for Training Needs Analysis.</w:t>
            </w:r>
          </w:p>
          <w:p w:rsidR="00013586" w:rsidRPr="00777A9B" w:rsidRDefault="00013586" w:rsidP="00AE3B0F">
            <w:pPr>
              <w:tabs>
                <w:tab w:val="left" w:pos="417"/>
              </w:tabs>
              <w:autoSpaceDE w:val="0"/>
              <w:autoSpaceDN w:val="0"/>
              <w:adjustRightInd w:val="0"/>
              <w:ind w:left="57"/>
              <w:jc w:val="both"/>
              <w:rPr>
                <w:lang w:eastAsia="en-GB"/>
              </w:rPr>
            </w:pPr>
          </w:p>
          <w:p w:rsidR="00013586" w:rsidRPr="00777A9B" w:rsidRDefault="00013586" w:rsidP="00B7549C">
            <w:pPr>
              <w:tabs>
                <w:tab w:val="left" w:pos="417"/>
              </w:tabs>
              <w:autoSpaceDE w:val="0"/>
              <w:autoSpaceDN w:val="0"/>
              <w:adjustRightInd w:val="0"/>
              <w:ind w:left="57"/>
              <w:jc w:val="both"/>
            </w:pPr>
            <w:r w:rsidRPr="00777A9B">
              <w:rPr>
                <w:lang w:eastAsia="en-GB"/>
              </w:rPr>
              <w:t>Number of staff trained</w:t>
            </w:r>
          </w:p>
        </w:tc>
        <w:tc>
          <w:tcPr>
            <w:tcW w:w="3544" w:type="dxa"/>
            <w:tcBorders>
              <w:top w:val="single" w:sz="4" w:space="0" w:color="auto"/>
              <w:left w:val="single" w:sz="4" w:space="0" w:color="auto"/>
              <w:bottom w:val="single" w:sz="4" w:space="0" w:color="auto"/>
              <w:right w:val="single" w:sz="4" w:space="0" w:color="auto"/>
            </w:tcBorders>
          </w:tcPr>
          <w:p w:rsidR="00013586" w:rsidRPr="00777A9B" w:rsidRDefault="00013586" w:rsidP="00AE3B0F">
            <w:pPr>
              <w:ind w:left="474"/>
            </w:pPr>
          </w:p>
          <w:p w:rsidR="00013586" w:rsidRPr="00777A9B" w:rsidRDefault="00013586" w:rsidP="00AE3B0F">
            <w:pPr>
              <w:ind w:left="474"/>
            </w:pPr>
          </w:p>
          <w:p w:rsidR="00013586" w:rsidRPr="00777A9B" w:rsidRDefault="00013586" w:rsidP="00AE3B0F">
            <w:pPr>
              <w:ind w:left="474"/>
            </w:pPr>
          </w:p>
          <w:p w:rsidR="00013586" w:rsidRPr="00777A9B" w:rsidRDefault="00013586" w:rsidP="00AE3B0F">
            <w:pPr>
              <w:ind w:left="474"/>
            </w:pPr>
          </w:p>
          <w:p w:rsidR="00013586" w:rsidRPr="00777A9B" w:rsidRDefault="00013586" w:rsidP="00AE3B0F">
            <w:pPr>
              <w:numPr>
                <w:ilvl w:val="0"/>
                <w:numId w:val="49"/>
              </w:numPr>
              <w:tabs>
                <w:tab w:val="clear" w:pos="720"/>
                <w:tab w:val="num" w:pos="474"/>
              </w:tabs>
              <w:ind w:left="474"/>
            </w:pPr>
            <w:r w:rsidRPr="00777A9B">
              <w:t xml:space="preserve">CPA’s Organisational Performance Indicators </w:t>
            </w:r>
          </w:p>
          <w:p w:rsidR="00013586" w:rsidRPr="00777A9B" w:rsidRDefault="00013586" w:rsidP="00AE3B0F">
            <w:pPr>
              <w:numPr>
                <w:ilvl w:val="0"/>
                <w:numId w:val="49"/>
              </w:numPr>
              <w:tabs>
                <w:tab w:val="clear" w:pos="720"/>
                <w:tab w:val="num" w:pos="474"/>
              </w:tabs>
              <w:ind w:left="474"/>
            </w:pPr>
            <w:r w:rsidRPr="00777A9B">
              <w:t>Consumers’ feedback/comments on services (through website and services)</w:t>
            </w:r>
          </w:p>
          <w:p w:rsidR="00013586" w:rsidRPr="00777A9B" w:rsidRDefault="00013586" w:rsidP="00AE3B0F">
            <w:pPr>
              <w:numPr>
                <w:ilvl w:val="0"/>
                <w:numId w:val="49"/>
              </w:numPr>
              <w:tabs>
                <w:tab w:val="clear" w:pos="720"/>
                <w:tab w:val="num" w:pos="474"/>
              </w:tabs>
              <w:ind w:left="474"/>
            </w:pPr>
            <w:r w:rsidRPr="00777A9B">
              <w:t xml:space="preserve">Mission and progress reports </w:t>
            </w:r>
          </w:p>
          <w:p w:rsidR="00013586" w:rsidRPr="00777A9B" w:rsidRDefault="00013586" w:rsidP="00AE3B0F">
            <w:pPr>
              <w:numPr>
                <w:ilvl w:val="0"/>
                <w:numId w:val="49"/>
              </w:numPr>
              <w:tabs>
                <w:tab w:val="clear" w:pos="720"/>
                <w:tab w:val="num" w:pos="474"/>
              </w:tabs>
              <w:ind w:left="474"/>
            </w:pPr>
            <w:r w:rsidRPr="00777A9B">
              <w:t xml:space="preserve">Communication and Consumer Protection services Functions’ reports </w:t>
            </w:r>
          </w:p>
          <w:p w:rsidR="00013586" w:rsidRPr="00777A9B" w:rsidRDefault="00013586" w:rsidP="00AE3B0F">
            <w:pPr>
              <w:numPr>
                <w:ilvl w:val="0"/>
                <w:numId w:val="49"/>
              </w:numPr>
              <w:tabs>
                <w:tab w:val="clear" w:pos="720"/>
                <w:tab w:val="num" w:pos="474"/>
              </w:tabs>
              <w:ind w:left="474"/>
            </w:pPr>
            <w:r w:rsidRPr="00777A9B">
              <w:t xml:space="preserve">Certificate of attendance and training evaluation sheets </w:t>
            </w:r>
          </w:p>
          <w:p w:rsidR="00013586" w:rsidRPr="00777A9B" w:rsidRDefault="00013586" w:rsidP="00AE3B0F">
            <w:pPr>
              <w:numPr>
                <w:ilvl w:val="0"/>
                <w:numId w:val="49"/>
              </w:numPr>
              <w:tabs>
                <w:tab w:val="clear" w:pos="720"/>
                <w:tab w:val="num" w:pos="474"/>
              </w:tabs>
              <w:ind w:left="474"/>
            </w:pPr>
            <w:r w:rsidRPr="00777A9B">
              <w:t xml:space="preserve">Visibility events </w:t>
            </w:r>
          </w:p>
          <w:p w:rsidR="00013586" w:rsidRPr="00777A9B" w:rsidRDefault="00013586" w:rsidP="00AE3B0F">
            <w:pPr>
              <w:numPr>
                <w:ilvl w:val="0"/>
                <w:numId w:val="49"/>
              </w:numPr>
              <w:tabs>
                <w:tab w:val="clear" w:pos="720"/>
                <w:tab w:val="num" w:pos="474"/>
              </w:tabs>
              <w:ind w:left="474"/>
            </w:pPr>
            <w:r w:rsidRPr="00777A9B">
              <w:t xml:space="preserve">Promotion material </w:t>
            </w:r>
          </w:p>
          <w:p w:rsidR="00013586" w:rsidRPr="00777A9B" w:rsidRDefault="00013586" w:rsidP="00AE3B0F">
            <w:pPr>
              <w:numPr>
                <w:ilvl w:val="0"/>
                <w:numId w:val="49"/>
              </w:numPr>
              <w:tabs>
                <w:tab w:val="clear" w:pos="720"/>
                <w:tab w:val="num" w:pos="474"/>
              </w:tabs>
              <w:ind w:left="474"/>
            </w:pPr>
            <w:r w:rsidRPr="00777A9B">
              <w:t xml:space="preserve">Publications </w:t>
            </w:r>
          </w:p>
          <w:p w:rsidR="00013586" w:rsidRPr="00777A9B" w:rsidRDefault="00013586" w:rsidP="00AE3B0F">
            <w:pPr>
              <w:numPr>
                <w:ilvl w:val="0"/>
                <w:numId w:val="49"/>
              </w:numPr>
              <w:tabs>
                <w:tab w:val="clear" w:pos="720"/>
                <w:tab w:val="num" w:pos="474"/>
              </w:tabs>
              <w:ind w:left="474"/>
            </w:pPr>
            <w:r w:rsidRPr="00777A9B">
              <w:t xml:space="preserve">Divisions' Periodic Reports </w:t>
            </w:r>
          </w:p>
          <w:p w:rsidR="00013586" w:rsidRPr="00777A9B" w:rsidRDefault="00013586" w:rsidP="00AE3B0F">
            <w:pPr>
              <w:numPr>
                <w:ilvl w:val="0"/>
                <w:numId w:val="49"/>
              </w:numPr>
              <w:tabs>
                <w:tab w:val="clear" w:pos="720"/>
                <w:tab w:val="num" w:pos="474"/>
              </w:tabs>
              <w:ind w:left="474"/>
            </w:pPr>
            <w:r w:rsidRPr="00777A9B">
              <w:t xml:space="preserve">MoU between CPA and other administrations </w:t>
            </w:r>
          </w:p>
          <w:p w:rsidR="00013586" w:rsidRPr="00777A9B" w:rsidRDefault="00013586" w:rsidP="00AE3B0F">
            <w:pPr>
              <w:numPr>
                <w:ilvl w:val="0"/>
                <w:numId w:val="49"/>
              </w:numPr>
              <w:tabs>
                <w:tab w:val="clear" w:pos="720"/>
                <w:tab w:val="num" w:pos="474"/>
              </w:tabs>
              <w:ind w:left="474"/>
            </w:pPr>
            <w:r w:rsidRPr="00777A9B">
              <w:t xml:space="preserve">Organisation Policy Statement </w:t>
            </w:r>
          </w:p>
          <w:p w:rsidR="00013586" w:rsidRPr="00777A9B" w:rsidRDefault="00013586" w:rsidP="00AE3B0F">
            <w:pPr>
              <w:numPr>
                <w:ilvl w:val="0"/>
                <w:numId w:val="49"/>
              </w:numPr>
              <w:tabs>
                <w:tab w:val="clear" w:pos="720"/>
                <w:tab w:val="num" w:pos="474"/>
              </w:tabs>
              <w:ind w:left="474"/>
            </w:pPr>
            <w:r w:rsidRPr="00777A9B">
              <w:t xml:space="preserve">Mission and progress reports </w:t>
            </w:r>
          </w:p>
          <w:p w:rsidR="00013586" w:rsidRPr="00777A9B" w:rsidRDefault="00013586" w:rsidP="00AE3B0F">
            <w:pPr>
              <w:numPr>
                <w:ilvl w:val="0"/>
                <w:numId w:val="49"/>
              </w:numPr>
              <w:tabs>
                <w:tab w:val="clear" w:pos="720"/>
                <w:tab w:val="num" w:pos="474"/>
              </w:tabs>
              <w:ind w:left="474"/>
            </w:pPr>
            <w:r w:rsidRPr="00777A9B">
              <w:t>Certificate of Attendance</w:t>
            </w:r>
          </w:p>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 w:rsidR="00013586" w:rsidRPr="00777A9B" w:rsidRDefault="00013586" w:rsidP="00AE3B0F">
            <w:pPr>
              <w:autoSpaceDE w:val="0"/>
              <w:autoSpaceDN w:val="0"/>
              <w:adjustRightInd w:val="0"/>
              <w:ind w:left="294"/>
              <w:rPr>
                <w:lang w:val="en-US"/>
              </w:rPr>
            </w:pPr>
          </w:p>
        </w:tc>
        <w:tc>
          <w:tcPr>
            <w:tcW w:w="3544" w:type="dxa"/>
            <w:tcBorders>
              <w:top w:val="single" w:sz="4" w:space="0" w:color="auto"/>
              <w:left w:val="single" w:sz="4" w:space="0" w:color="auto"/>
              <w:bottom w:val="single" w:sz="4" w:space="0" w:color="auto"/>
              <w:right w:val="single" w:sz="12" w:space="0" w:color="auto"/>
            </w:tcBorders>
          </w:tcPr>
          <w:p w:rsidR="00013586" w:rsidRPr="00777A9B" w:rsidRDefault="00013586" w:rsidP="00AE3B0F"/>
          <w:p w:rsidR="00013586" w:rsidRPr="00777A9B" w:rsidRDefault="00013586" w:rsidP="00AE3B0F"/>
          <w:p w:rsidR="00013586" w:rsidRPr="00777A9B" w:rsidRDefault="00013586" w:rsidP="00AE3B0F">
            <w:r w:rsidRPr="00777A9B">
              <w:t>Commitment of the CPA and the MOT to implement the new mechanism.</w:t>
            </w:r>
          </w:p>
          <w:p w:rsidR="00013586" w:rsidRPr="00777A9B" w:rsidRDefault="00013586" w:rsidP="00AE3B0F"/>
          <w:p w:rsidR="00013586" w:rsidRPr="00777A9B" w:rsidRDefault="00013586" w:rsidP="00AE3B0F">
            <w:r w:rsidRPr="00777A9B">
              <w:t>Availability of financial and human resources for the newly established divisions.</w:t>
            </w:r>
          </w:p>
          <w:p w:rsidR="00013586" w:rsidRPr="00777A9B" w:rsidRDefault="00013586" w:rsidP="00AE3B0F"/>
          <w:p w:rsidR="00013586" w:rsidRPr="00777A9B" w:rsidRDefault="00013586" w:rsidP="00AE3B0F"/>
          <w:p w:rsidR="00013586" w:rsidRPr="00777A9B" w:rsidRDefault="00013586" w:rsidP="00AE3B0F">
            <w:r w:rsidRPr="00777A9B">
              <w:t>Timely supply of IT equipment including software</w:t>
            </w:r>
          </w:p>
          <w:p w:rsidR="00013586" w:rsidRPr="00777A9B" w:rsidRDefault="00013586" w:rsidP="00AE3B0F"/>
          <w:p w:rsidR="00013586" w:rsidRPr="00777A9B" w:rsidRDefault="00013586" w:rsidP="00AE3B0F"/>
          <w:p w:rsidR="00013586" w:rsidRPr="00777A9B" w:rsidRDefault="00013586" w:rsidP="00AE3B0F"/>
        </w:tc>
      </w:tr>
      <w:tr w:rsidR="00013586" w:rsidRPr="00777A9B" w:rsidTr="00AE3B0F">
        <w:tc>
          <w:tcPr>
            <w:tcW w:w="3543" w:type="dxa"/>
            <w:tcBorders>
              <w:top w:val="single" w:sz="4" w:space="0" w:color="auto"/>
              <w:left w:val="single" w:sz="12" w:space="0" w:color="auto"/>
              <w:bottom w:val="single" w:sz="12" w:space="0" w:color="auto"/>
              <w:right w:val="single" w:sz="4" w:space="0" w:color="auto"/>
            </w:tcBorders>
          </w:tcPr>
          <w:p w:rsidR="00013586" w:rsidRPr="00777A9B" w:rsidRDefault="00013586" w:rsidP="00814DC4">
            <w:pPr>
              <w:rPr>
                <w:b/>
                <w:lang w:bidi="ar-EG"/>
              </w:rPr>
            </w:pPr>
            <w:r w:rsidRPr="00777A9B">
              <w:rPr>
                <w:b/>
                <w:lang w:bidi="ar-EG"/>
              </w:rPr>
              <w:t>Component III: Consumer Protection Associations</w:t>
            </w:r>
          </w:p>
          <w:p w:rsidR="00013586" w:rsidRPr="00777A9B" w:rsidRDefault="00013586" w:rsidP="00777A9B">
            <w:pPr>
              <w:autoSpaceDE w:val="0"/>
              <w:autoSpaceDN w:val="0"/>
              <w:adjustRightInd w:val="0"/>
              <w:spacing w:before="120"/>
              <w:jc w:val="lowKashida"/>
            </w:pPr>
            <w:r w:rsidRPr="00777A9B">
              <w:t>The CPA developed its mechanism and capacity to work effectively with the Agencies (the NGO Outreach Division), including improving the capacity of such agencies.</w:t>
            </w:r>
          </w:p>
          <w:p w:rsidR="00013586" w:rsidRPr="00777A9B" w:rsidRDefault="00013586" w:rsidP="00AE3B0F">
            <w:pPr>
              <w:rPr>
                <w:b/>
                <w:lang w:bidi="ar-EG"/>
              </w:rPr>
            </w:pPr>
          </w:p>
          <w:p w:rsidR="00013586" w:rsidRPr="00777A9B" w:rsidRDefault="00013586" w:rsidP="00AE3B0F">
            <w:pPr>
              <w:rPr>
                <w:b/>
                <w:lang w:bidi="ar-EG"/>
              </w:rPr>
            </w:pPr>
          </w:p>
          <w:p w:rsidR="00013586" w:rsidRPr="00777A9B" w:rsidRDefault="00013586" w:rsidP="00AE3B0F">
            <w:pPr>
              <w:rPr>
                <w:b/>
                <w:lang w:bidi="ar-EG"/>
              </w:rPr>
            </w:pPr>
          </w:p>
          <w:p w:rsidR="00013586" w:rsidRPr="00777A9B" w:rsidRDefault="00013586" w:rsidP="00AE3B0F">
            <w:pPr>
              <w:rPr>
                <w:b/>
                <w:lang w:bidi="ar-EG"/>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Default="00013586" w:rsidP="00814DC4">
            <w:pPr>
              <w:rPr>
                <w:b/>
                <w:bCs/>
              </w:rPr>
            </w:pPr>
          </w:p>
          <w:p w:rsidR="00013586" w:rsidRPr="00777A9B" w:rsidRDefault="00013586" w:rsidP="00476238">
            <w:pPr>
              <w:rPr>
                <w:b/>
                <w:bCs/>
              </w:rPr>
            </w:pPr>
            <w:r w:rsidRPr="00777A9B">
              <w:rPr>
                <w:b/>
                <w:bCs/>
              </w:rPr>
              <w:t>Component IV: Awareness and Information Management</w:t>
            </w:r>
            <w:r>
              <w:rPr>
                <w:b/>
                <w:bCs/>
              </w:rPr>
              <w:t xml:space="preserve"> and Visibility </w:t>
            </w:r>
          </w:p>
          <w:p w:rsidR="00013586" w:rsidRPr="00777A9B" w:rsidRDefault="00013586" w:rsidP="00777A9B">
            <w:pPr>
              <w:autoSpaceDE w:val="0"/>
              <w:autoSpaceDN w:val="0"/>
              <w:adjustRightInd w:val="0"/>
              <w:spacing w:before="120" w:after="120"/>
              <w:jc w:val="lowKashida"/>
              <w:rPr>
                <w:rFonts w:eastAsia="Times New Roman"/>
                <w:lang w:eastAsia="en-US"/>
              </w:rPr>
            </w:pPr>
            <w:r w:rsidRPr="00777A9B">
              <w:rPr>
                <w:rFonts w:eastAsia="Times New Roman"/>
                <w:lang w:eastAsia="en-US"/>
              </w:rPr>
              <w:t>Capacity of the CPA to better communicate with all relevant stakeholders and improve awareness is upgraded including the institutionalisation of the awareness division and its operational mechanisms.</w:t>
            </w: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814DC4">
            <w:pPr>
              <w:rPr>
                <w:b/>
                <w:bCs/>
              </w:rPr>
            </w:pPr>
          </w:p>
          <w:p w:rsidR="00013586" w:rsidRPr="00777A9B" w:rsidRDefault="00013586" w:rsidP="00777A9B">
            <w:pPr>
              <w:rPr>
                <w:b/>
                <w:lang w:bidi="ar-EG"/>
              </w:rPr>
            </w:pPr>
          </w:p>
        </w:tc>
        <w:tc>
          <w:tcPr>
            <w:tcW w:w="3543" w:type="dxa"/>
            <w:tcBorders>
              <w:top w:val="single" w:sz="4" w:space="0" w:color="auto"/>
              <w:left w:val="single" w:sz="4" w:space="0" w:color="auto"/>
              <w:bottom w:val="single" w:sz="12" w:space="0" w:color="auto"/>
              <w:right w:val="single" w:sz="4" w:space="0" w:color="auto"/>
            </w:tcBorders>
          </w:tcPr>
          <w:p w:rsidR="00013586" w:rsidRDefault="00013586" w:rsidP="00AE3B0F"/>
          <w:p w:rsidR="00013586" w:rsidRDefault="00013586" w:rsidP="00AE3B0F"/>
          <w:p w:rsidR="00013586" w:rsidRPr="00777A9B" w:rsidRDefault="00013586" w:rsidP="00AE3B0F">
            <w:r w:rsidRPr="00777A9B">
              <w:t xml:space="preserve">Assessment of the CPA internal capacity to outreach and develop NGOs and Consumer Protection Agencies. </w:t>
            </w:r>
          </w:p>
          <w:p w:rsidR="00013586" w:rsidRPr="00777A9B" w:rsidRDefault="00013586" w:rsidP="00AE3B0F"/>
          <w:p w:rsidR="00013586" w:rsidRPr="00777A9B" w:rsidRDefault="00013586" w:rsidP="00AE3B0F">
            <w:r w:rsidRPr="00777A9B">
              <w:t>Assessment of the framework for NGOs' functioning mechanisms and communication, as well as capacities, including work of umbrella organisations.</w:t>
            </w:r>
          </w:p>
          <w:p w:rsidR="00013586" w:rsidRPr="00777A9B" w:rsidRDefault="00013586" w:rsidP="00AE3B0F"/>
          <w:p w:rsidR="00013586" w:rsidRPr="00777A9B" w:rsidRDefault="00013586" w:rsidP="00AE3B0F">
            <w:r w:rsidRPr="00777A9B">
              <w:t>Action Plan on developing capacities of Consumer Protection Agencies, including umbrella organisations, and development of a pilot organisation and consumer advisory function.</w:t>
            </w:r>
          </w:p>
          <w:p w:rsidR="00013586" w:rsidRPr="00777A9B" w:rsidRDefault="00013586" w:rsidP="00AE3B0F"/>
          <w:p w:rsidR="00013586" w:rsidRPr="00777A9B" w:rsidRDefault="00013586" w:rsidP="00AE3B0F">
            <w:r w:rsidRPr="00777A9B">
              <w:t xml:space="preserve">Pilot of consumer protection agency and advisory function at the local level launched. </w:t>
            </w:r>
          </w:p>
          <w:p w:rsidR="00013586" w:rsidRPr="00777A9B" w:rsidRDefault="00013586" w:rsidP="00AE3B0F">
            <w:r w:rsidRPr="00777A9B">
              <w:t>Selected CPA staff and members of NGOs trained.</w:t>
            </w:r>
          </w:p>
          <w:p w:rsidR="00013586" w:rsidRPr="00777A9B" w:rsidRDefault="00013586" w:rsidP="00AE3B0F"/>
          <w:p w:rsidR="00013586" w:rsidRDefault="00013586" w:rsidP="00814DC4">
            <w:pPr>
              <w:autoSpaceDE w:val="0"/>
              <w:autoSpaceDN w:val="0"/>
              <w:adjustRightInd w:val="0"/>
              <w:spacing w:before="120" w:after="120"/>
              <w:jc w:val="lowKashida"/>
            </w:pPr>
            <w:r w:rsidRPr="00777A9B">
              <w:t>Outreach Division's mandate, tasks, and operations are well-defined.</w:t>
            </w:r>
          </w:p>
          <w:p w:rsidR="00013586" w:rsidRPr="00777A9B" w:rsidRDefault="00013586" w:rsidP="00814DC4">
            <w:pPr>
              <w:autoSpaceDE w:val="0"/>
              <w:autoSpaceDN w:val="0"/>
              <w:adjustRightInd w:val="0"/>
              <w:spacing w:before="120" w:after="120"/>
              <w:jc w:val="lowKashida"/>
            </w:pPr>
          </w:p>
          <w:p w:rsidR="00013586" w:rsidRPr="00777A9B" w:rsidRDefault="00013586" w:rsidP="00814DC4">
            <w:pPr>
              <w:autoSpaceDE w:val="0"/>
              <w:autoSpaceDN w:val="0"/>
              <w:adjustRightInd w:val="0"/>
              <w:spacing w:before="120" w:after="120"/>
              <w:jc w:val="lowKashida"/>
            </w:pPr>
            <w:r w:rsidRPr="00777A9B">
              <w:t>Manual of Operations for the Division is developed.</w:t>
            </w:r>
          </w:p>
          <w:p w:rsidR="00013586" w:rsidRPr="00777A9B" w:rsidRDefault="00013586" w:rsidP="00814DC4">
            <w:pPr>
              <w:autoSpaceDE w:val="0"/>
              <w:autoSpaceDN w:val="0"/>
              <w:adjustRightInd w:val="0"/>
              <w:spacing w:before="120" w:after="120"/>
              <w:jc w:val="lowKashida"/>
            </w:pPr>
            <w:r w:rsidRPr="00777A9B">
              <w:t>Number of staff trained.</w:t>
            </w:r>
          </w:p>
          <w:p w:rsidR="00013586" w:rsidRDefault="00013586" w:rsidP="00814DC4">
            <w:pPr>
              <w:autoSpaceDE w:val="0"/>
              <w:autoSpaceDN w:val="0"/>
              <w:adjustRightInd w:val="0"/>
              <w:jc w:val="both"/>
            </w:pPr>
          </w:p>
          <w:p w:rsidR="00013586" w:rsidRDefault="00013586" w:rsidP="00814DC4">
            <w:pPr>
              <w:autoSpaceDE w:val="0"/>
              <w:autoSpaceDN w:val="0"/>
              <w:adjustRightInd w:val="0"/>
              <w:jc w:val="both"/>
            </w:pPr>
          </w:p>
          <w:p w:rsidR="00013586" w:rsidRDefault="00013586" w:rsidP="00814DC4">
            <w:pPr>
              <w:autoSpaceDE w:val="0"/>
              <w:autoSpaceDN w:val="0"/>
              <w:adjustRightInd w:val="0"/>
              <w:jc w:val="both"/>
            </w:pPr>
          </w:p>
          <w:p w:rsidR="00013586" w:rsidRDefault="00013586" w:rsidP="00814DC4">
            <w:pPr>
              <w:autoSpaceDE w:val="0"/>
              <w:autoSpaceDN w:val="0"/>
              <w:adjustRightInd w:val="0"/>
              <w:jc w:val="both"/>
            </w:pPr>
            <w:r w:rsidRPr="00777A9B">
              <w:t xml:space="preserve">An assessment of the information/data platform, types, periodicity, that is communicated between the CPA, administrations, and consumer agencies, and with the public. </w:t>
            </w:r>
          </w:p>
          <w:p w:rsidR="00013586" w:rsidRPr="00777A9B" w:rsidRDefault="00013586" w:rsidP="009F4CF7">
            <w:pPr>
              <w:autoSpaceDE w:val="0"/>
              <w:autoSpaceDN w:val="0"/>
              <w:adjustRightInd w:val="0"/>
              <w:spacing w:before="120" w:after="120"/>
              <w:jc w:val="lowKashida"/>
            </w:pPr>
            <w:r w:rsidRPr="00777A9B">
              <w:t>Number of awareness activities conducted.</w:t>
            </w:r>
          </w:p>
          <w:p w:rsidR="00013586" w:rsidRPr="00777A9B" w:rsidRDefault="00013586" w:rsidP="009F4CF7">
            <w:pPr>
              <w:autoSpaceDE w:val="0"/>
              <w:autoSpaceDN w:val="0"/>
              <w:adjustRightInd w:val="0"/>
              <w:jc w:val="both"/>
            </w:pPr>
            <w:r w:rsidRPr="00777A9B">
              <w:rPr>
                <w:lang w:eastAsia="en-GB"/>
              </w:rPr>
              <w:t>A one-year Action Plan for the Division is developed</w:t>
            </w:r>
          </w:p>
          <w:p w:rsidR="00013586" w:rsidRPr="00777A9B" w:rsidRDefault="00013586" w:rsidP="00814DC4">
            <w:pPr>
              <w:autoSpaceDE w:val="0"/>
              <w:autoSpaceDN w:val="0"/>
              <w:adjustRightInd w:val="0"/>
              <w:jc w:val="both"/>
            </w:pPr>
          </w:p>
          <w:p w:rsidR="00013586" w:rsidRPr="00777A9B" w:rsidRDefault="00013586" w:rsidP="00814DC4">
            <w:pPr>
              <w:autoSpaceDE w:val="0"/>
              <w:autoSpaceDN w:val="0"/>
              <w:adjustRightInd w:val="0"/>
              <w:jc w:val="both"/>
            </w:pPr>
            <w:r w:rsidRPr="00777A9B">
              <w:t>Portal content defined and design approved.</w:t>
            </w:r>
          </w:p>
          <w:p w:rsidR="00013586" w:rsidRPr="00777A9B" w:rsidRDefault="00013586" w:rsidP="00814DC4">
            <w:pPr>
              <w:autoSpaceDE w:val="0"/>
              <w:autoSpaceDN w:val="0"/>
              <w:adjustRightInd w:val="0"/>
              <w:jc w:val="both"/>
            </w:pPr>
            <w:r w:rsidRPr="00777A9B">
              <w:t>1</w:t>
            </w:r>
            <w:r w:rsidRPr="00777A9B">
              <w:rPr>
                <w:vertAlign w:val="superscript"/>
              </w:rPr>
              <w:t>st</w:t>
            </w:r>
            <w:r w:rsidRPr="00777A9B">
              <w:t xml:space="preserve"> Edition of the portal launched.</w:t>
            </w:r>
          </w:p>
          <w:p w:rsidR="00013586" w:rsidRPr="00777A9B" w:rsidRDefault="00013586" w:rsidP="00814DC4">
            <w:pPr>
              <w:autoSpaceDE w:val="0"/>
              <w:autoSpaceDN w:val="0"/>
              <w:adjustRightInd w:val="0"/>
              <w:jc w:val="both"/>
            </w:pPr>
          </w:p>
          <w:p w:rsidR="00013586" w:rsidRPr="00777A9B" w:rsidRDefault="00013586" w:rsidP="00814DC4">
            <w:pPr>
              <w:autoSpaceDE w:val="0"/>
              <w:autoSpaceDN w:val="0"/>
              <w:adjustRightInd w:val="0"/>
              <w:jc w:val="both"/>
            </w:pPr>
            <w:r w:rsidRPr="00777A9B">
              <w:t>Number of staff trained.</w:t>
            </w:r>
          </w:p>
          <w:p w:rsidR="00013586" w:rsidRPr="00777A9B" w:rsidRDefault="00013586" w:rsidP="00814DC4">
            <w:r w:rsidRPr="00777A9B">
              <w:t>Action Plan for upgrading the IT function is developed.</w:t>
            </w:r>
          </w:p>
          <w:p w:rsidR="00013586" w:rsidRPr="00777A9B" w:rsidRDefault="00013586" w:rsidP="00AE3B0F"/>
        </w:tc>
        <w:tc>
          <w:tcPr>
            <w:tcW w:w="3544" w:type="dxa"/>
            <w:tcBorders>
              <w:top w:val="single" w:sz="4" w:space="0" w:color="auto"/>
              <w:left w:val="single" w:sz="4" w:space="0" w:color="auto"/>
              <w:bottom w:val="single" w:sz="12" w:space="0" w:color="auto"/>
              <w:right w:val="single" w:sz="4" w:space="0" w:color="auto"/>
            </w:tcBorders>
          </w:tcPr>
          <w:p w:rsidR="00013586" w:rsidRDefault="00013586" w:rsidP="00AE3B0F"/>
          <w:p w:rsidR="00013586" w:rsidRDefault="00013586" w:rsidP="00AE3B0F"/>
          <w:p w:rsidR="00013586" w:rsidRPr="00777A9B" w:rsidRDefault="00013586" w:rsidP="00AE3B0F">
            <w:r w:rsidRPr="00777A9B">
              <w:t>Organisations policy statements.</w:t>
            </w:r>
          </w:p>
          <w:p w:rsidR="00013586" w:rsidRPr="00777A9B" w:rsidRDefault="00013586" w:rsidP="00AE3B0F">
            <w:r w:rsidRPr="00777A9B">
              <w:t>Mission and progress reports.</w:t>
            </w:r>
          </w:p>
          <w:p w:rsidR="00013586" w:rsidRPr="00777A9B" w:rsidRDefault="00013586" w:rsidP="00AE3B0F">
            <w:r w:rsidRPr="00777A9B">
              <w:t>Certificates of attendance.</w:t>
            </w:r>
          </w:p>
          <w:p w:rsidR="00013586" w:rsidRPr="00777A9B" w:rsidRDefault="00013586" w:rsidP="00AE3B0F">
            <w:r w:rsidRPr="00777A9B">
              <w:t>Training evaluation sheets.</w:t>
            </w:r>
          </w:p>
        </w:tc>
        <w:tc>
          <w:tcPr>
            <w:tcW w:w="3544" w:type="dxa"/>
            <w:tcBorders>
              <w:top w:val="single" w:sz="4" w:space="0" w:color="auto"/>
              <w:left w:val="single" w:sz="4" w:space="0" w:color="auto"/>
              <w:bottom w:val="single" w:sz="12" w:space="0" w:color="auto"/>
              <w:right w:val="single" w:sz="12" w:space="0" w:color="auto"/>
            </w:tcBorders>
          </w:tcPr>
          <w:p w:rsidR="00013586" w:rsidRDefault="00013586" w:rsidP="00AE3B0F"/>
          <w:p w:rsidR="00013586" w:rsidRDefault="00013586" w:rsidP="00AE3B0F"/>
          <w:p w:rsidR="00013586" w:rsidRPr="00777A9B" w:rsidRDefault="00013586" w:rsidP="00AE3B0F">
            <w:r w:rsidRPr="00777A9B">
              <w:t>Availability of competent NGOs especially the umbrella organisations.</w:t>
            </w:r>
          </w:p>
          <w:p w:rsidR="00013586" w:rsidRPr="00777A9B" w:rsidRDefault="00013586" w:rsidP="00AE3B0F"/>
          <w:p w:rsidR="00013586" w:rsidRPr="00777A9B" w:rsidRDefault="00013586" w:rsidP="00AE3B0F">
            <w:r w:rsidRPr="00777A9B">
              <w:t>Commitment of selected NGOs.</w:t>
            </w:r>
          </w:p>
          <w:p w:rsidR="00013586" w:rsidRPr="00777A9B" w:rsidRDefault="00013586" w:rsidP="00AE3B0F"/>
          <w:p w:rsidR="00013586" w:rsidRPr="00777A9B" w:rsidRDefault="00013586" w:rsidP="00AE3B0F"/>
        </w:tc>
      </w:tr>
    </w:tbl>
    <w:p w:rsidR="00013586" w:rsidRPr="00AE3B0F" w:rsidRDefault="00013586" w:rsidP="00820835">
      <w:r w:rsidRPr="00AE3B0F">
        <w:br w:type="page"/>
      </w:r>
    </w:p>
    <w:tbl>
      <w:tblPr>
        <w:tblW w:w="13745" w:type="dxa"/>
        <w:tblBorders>
          <w:top w:val="single" w:sz="12" w:space="0" w:color="auto"/>
          <w:left w:val="single" w:sz="12" w:space="0" w:color="auto"/>
          <w:bottom w:val="single" w:sz="12" w:space="0" w:color="auto"/>
          <w:right w:val="single" w:sz="12" w:space="0" w:color="auto"/>
        </w:tblBorders>
        <w:tblLook w:val="01E0"/>
      </w:tblPr>
      <w:tblGrid>
        <w:gridCol w:w="13745"/>
      </w:tblGrid>
      <w:tr w:rsidR="00013586" w:rsidRPr="00AE3B0F" w:rsidTr="009469DA">
        <w:trPr>
          <w:tblHeader/>
        </w:trPr>
        <w:tc>
          <w:tcPr>
            <w:tcW w:w="13745" w:type="dxa"/>
            <w:tcBorders>
              <w:top w:val="single" w:sz="18" w:space="0" w:color="auto"/>
              <w:left w:val="single" w:sz="18" w:space="0" w:color="auto"/>
              <w:bottom w:val="single" w:sz="18" w:space="0" w:color="auto"/>
              <w:right w:val="single" w:sz="18" w:space="0" w:color="auto"/>
            </w:tcBorders>
            <w:shd w:val="clear" w:color="auto" w:fill="C0C0C0"/>
          </w:tcPr>
          <w:p w:rsidR="00013586" w:rsidRPr="00AE3B0F" w:rsidRDefault="00013586" w:rsidP="00021CAE">
            <w:pPr>
              <w:rPr>
                <w:b/>
                <w:sz w:val="28"/>
                <w:szCs w:val="28"/>
              </w:rPr>
            </w:pPr>
            <w:r w:rsidRPr="00AE3B0F">
              <w:rPr>
                <w:b/>
                <w:sz w:val="28"/>
                <w:szCs w:val="28"/>
              </w:rPr>
              <w:t>Activities</w:t>
            </w:r>
          </w:p>
        </w:tc>
      </w:tr>
      <w:tr w:rsidR="00013586" w:rsidRPr="00AE3B0F" w:rsidTr="009469DA">
        <w:tc>
          <w:tcPr>
            <w:tcW w:w="13745" w:type="dxa"/>
            <w:tcBorders>
              <w:top w:val="single" w:sz="8" w:space="0" w:color="auto"/>
              <w:left w:val="single" w:sz="18" w:space="0" w:color="auto"/>
              <w:bottom w:val="single" w:sz="8" w:space="0" w:color="auto"/>
              <w:right w:val="single" w:sz="18" w:space="0" w:color="auto"/>
            </w:tcBorders>
          </w:tcPr>
          <w:p w:rsidR="00013586" w:rsidRDefault="00013586" w:rsidP="003B1D3A">
            <w:pPr>
              <w:autoSpaceDE w:val="0"/>
              <w:autoSpaceDN w:val="0"/>
              <w:adjustRightInd w:val="0"/>
              <w:spacing w:before="120" w:after="120"/>
              <w:rPr>
                <w:b/>
                <w:bCs/>
              </w:rPr>
            </w:pPr>
            <w:r w:rsidRPr="00AE3B0F">
              <w:rPr>
                <w:b/>
              </w:rPr>
              <w:t>Component I</w:t>
            </w:r>
            <w:r w:rsidRPr="00AE3B0F">
              <w:rPr>
                <w:b/>
                <w:bCs/>
              </w:rPr>
              <w:t xml:space="preserve">: Legal and Regulatory Framework for Consumer Protection </w:t>
            </w:r>
          </w:p>
          <w:p w:rsidR="00013586" w:rsidRDefault="00013586" w:rsidP="002362BA">
            <w:pPr>
              <w:numPr>
                <w:ilvl w:val="0"/>
                <w:numId w:val="100"/>
              </w:numPr>
              <w:autoSpaceDE w:val="0"/>
              <w:autoSpaceDN w:val="0"/>
              <w:adjustRightInd w:val="0"/>
              <w:spacing w:before="120" w:after="120"/>
              <w:jc w:val="both"/>
            </w:pPr>
            <w:r w:rsidRPr="00AE3B0F">
              <w:t>Conducting an assessment of the legal and regulatory context of Consumer Protection system in Egypt, in comparison to the EU best practices</w:t>
            </w:r>
            <w:r>
              <w:t>, including analysis of m</w:t>
            </w:r>
            <w:r w:rsidRPr="00550369">
              <w:t>andate and regulations governing the higher council for consumer protection</w:t>
            </w:r>
            <w:r>
              <w:t>.</w:t>
            </w:r>
          </w:p>
          <w:p w:rsidR="00013586" w:rsidRDefault="00013586" w:rsidP="00EE20B9">
            <w:pPr>
              <w:numPr>
                <w:ilvl w:val="0"/>
                <w:numId w:val="100"/>
              </w:numPr>
              <w:autoSpaceDE w:val="0"/>
              <w:autoSpaceDN w:val="0"/>
              <w:adjustRightInd w:val="0"/>
              <w:spacing w:before="120" w:after="120"/>
              <w:jc w:val="both"/>
            </w:pPr>
            <w:r w:rsidRPr="00AE3B0F">
              <w:t>Proposing reform measures for developing the legal and regulatory context for consumer protection</w:t>
            </w:r>
            <w:r>
              <w:t xml:space="preserve"> </w:t>
            </w:r>
            <w:r w:rsidRPr="00550369">
              <w:t xml:space="preserve">in line with the EU aquis </w:t>
            </w:r>
            <w:r>
              <w:t>will be p</w:t>
            </w:r>
            <w:r w:rsidRPr="00550369">
              <w:t xml:space="preserve">resented and approved by the </w:t>
            </w:r>
            <w:r>
              <w:t>CPA</w:t>
            </w:r>
            <w:r w:rsidRPr="00550369">
              <w:t>. Measures (including an update legal draft) should address all shortcomings</w:t>
            </w:r>
            <w:r>
              <w:t xml:space="preserve"> and other enforcement challenges</w:t>
            </w:r>
            <w:r w:rsidRPr="00550369">
              <w:t>, particularly those related to conflicts of jurisdictions, improving CPA’s capacity to better function as the leading consumer protection agency.</w:t>
            </w:r>
            <w:r>
              <w:t xml:space="preserve"> The proposed reform measures should address both primary and secondary legislations, and should pave the way for implementing gradual reforms in priority areas specified in this project (all other components).   Furthermore, the project should assist the CPA to propose relevant legal reforms to improve coordination aspects at the ministries' level, and among CPA, relevant administrations, and stakeholders (including Consumer Associations and others).</w:t>
            </w:r>
          </w:p>
          <w:p w:rsidR="00013586" w:rsidRDefault="00013586" w:rsidP="002362BA">
            <w:pPr>
              <w:numPr>
                <w:ilvl w:val="0"/>
                <w:numId w:val="100"/>
              </w:numPr>
              <w:autoSpaceDE w:val="0"/>
              <w:autoSpaceDN w:val="0"/>
              <w:adjustRightInd w:val="0"/>
              <w:spacing w:before="120" w:after="120"/>
              <w:jc w:val="both"/>
            </w:pPr>
            <w:r w:rsidRPr="00AE3B0F">
              <w:t>Designing and putting in place a database</w:t>
            </w:r>
            <w:r>
              <w:t>/library</w:t>
            </w:r>
            <w:r w:rsidRPr="00AE3B0F">
              <w:t xml:space="preserve"> for legal-related consumer protection information. </w:t>
            </w:r>
            <w:r w:rsidRPr="00550369">
              <w:t>The database should indicatively include all pertinent laws</w:t>
            </w:r>
            <w:r>
              <w:t>,</w:t>
            </w:r>
            <w:r w:rsidRPr="00550369">
              <w:t xml:space="preserve"> regulations</w:t>
            </w:r>
            <w:r>
              <w:t>, and final litigations</w:t>
            </w:r>
            <w:r w:rsidRPr="00550369">
              <w:t xml:space="preserve"> relevant to consumer protection (e.g. quality and industrial standards applicable in Egypt in the field of consumer protection, judicial precedents and, where appropriate, the corresponding executive regulations and administrative practices). It should also include regular updates of legal precedents and information from other relevant divisions (e.g. Complaint Handling). The database should be nucleus to developing an effective knowledge management system within the CPA, linked and accessible to other relevant administrations, and will constitute the backbone of the “external communication and awareness mechanism</w:t>
            </w:r>
            <w:r>
              <w:t xml:space="preserve">, as well as Complaint Handling </w:t>
            </w:r>
            <w:r w:rsidRPr="00550369">
              <w:t>Division</w:t>
            </w:r>
            <w:r>
              <w:t>s</w:t>
            </w:r>
            <w:r w:rsidRPr="00550369">
              <w:t>).</w:t>
            </w:r>
          </w:p>
          <w:p w:rsidR="00013586" w:rsidRDefault="00013586" w:rsidP="002362BA">
            <w:pPr>
              <w:numPr>
                <w:ilvl w:val="0"/>
                <w:numId w:val="100"/>
              </w:numPr>
              <w:tabs>
                <w:tab w:val="num" w:pos="1260"/>
              </w:tabs>
              <w:autoSpaceDE w:val="0"/>
              <w:autoSpaceDN w:val="0"/>
              <w:adjustRightInd w:val="0"/>
              <w:spacing w:before="120" w:after="120"/>
              <w:jc w:val="both"/>
            </w:pPr>
            <w:r w:rsidRPr="00AE3B0F">
              <w:t>Designing and conducting tailored training, based on proposed reform measures</w:t>
            </w:r>
            <w:r>
              <w:t>, covering m</w:t>
            </w:r>
            <w:r w:rsidRPr="00550369">
              <w:t xml:space="preserve">anual of </w:t>
            </w:r>
            <w:r>
              <w:t>o</w:t>
            </w:r>
            <w:r w:rsidRPr="00550369">
              <w:t xml:space="preserve">perations for developing and maintaining the database. </w:t>
            </w:r>
            <w:r>
              <w:t>Mechanisms/solutions for acquiring/communicating information regarding legal precedents and case handling between the CPA, Consumer Agencies at regional/local level, and other competent authorities (e.g. Ministry of Justice) shall be defined and proposed.</w:t>
            </w:r>
          </w:p>
          <w:p w:rsidR="00013586" w:rsidRPr="00AE3B0F" w:rsidRDefault="00013586" w:rsidP="003B1D3A">
            <w:pPr>
              <w:autoSpaceDE w:val="0"/>
              <w:autoSpaceDN w:val="0"/>
              <w:adjustRightInd w:val="0"/>
              <w:spacing w:before="120" w:after="120"/>
              <w:rPr>
                <w:b/>
              </w:rPr>
            </w:pPr>
            <w:r w:rsidRPr="00AE3B0F">
              <w:rPr>
                <w:b/>
              </w:rPr>
              <w:t>Component</w:t>
            </w:r>
            <w:r w:rsidRPr="00AE3B0F">
              <w:rPr>
                <w:b/>
                <w:bCs/>
                <w:sz w:val="22"/>
                <w:szCs w:val="22"/>
              </w:rPr>
              <w:t xml:space="preserve"> II:</w:t>
            </w:r>
            <w:r w:rsidRPr="00AE3B0F">
              <w:rPr>
                <w:sz w:val="22"/>
                <w:szCs w:val="22"/>
              </w:rPr>
              <w:t xml:space="preserve"> </w:t>
            </w:r>
            <w:r w:rsidRPr="00AE3B0F">
              <w:rPr>
                <w:b/>
                <w:bCs/>
              </w:rPr>
              <w:t>Institutional Framework and CPA Sustainable Capacity</w:t>
            </w:r>
            <w:r>
              <w:rPr>
                <w:b/>
                <w:bCs/>
              </w:rPr>
              <w:t xml:space="preserve"> </w:t>
            </w:r>
          </w:p>
          <w:p w:rsidR="00013586" w:rsidRPr="00550369" w:rsidRDefault="00013586" w:rsidP="003738BE">
            <w:pPr>
              <w:numPr>
                <w:ilvl w:val="0"/>
                <w:numId w:val="1"/>
              </w:numPr>
              <w:tabs>
                <w:tab w:val="clear" w:pos="1512"/>
                <w:tab w:val="num" w:pos="720"/>
              </w:tabs>
              <w:autoSpaceDE w:val="0"/>
              <w:autoSpaceDN w:val="0"/>
              <w:adjustRightInd w:val="0"/>
              <w:ind w:left="720"/>
              <w:jc w:val="both"/>
              <w:rPr>
                <w:rFonts w:eastAsia="Times New Roman"/>
                <w:lang w:eastAsia="en-GB"/>
              </w:rPr>
            </w:pPr>
            <w:r>
              <w:rPr>
                <w:bCs/>
              </w:rPr>
              <w:t xml:space="preserve">Conducting </w:t>
            </w:r>
            <w:r w:rsidRPr="002408EB">
              <w:rPr>
                <w:bCs/>
              </w:rPr>
              <w:t>d</w:t>
            </w:r>
            <w:r w:rsidRPr="002408EB">
              <w:rPr>
                <w:rFonts w:eastAsia="Times New Roman"/>
                <w:lang w:eastAsia="en-GB"/>
              </w:rPr>
              <w:t>iagnostic</w:t>
            </w:r>
            <w:r w:rsidRPr="00550369">
              <w:rPr>
                <w:rFonts w:eastAsia="Times New Roman"/>
                <w:lang w:eastAsia="en-GB"/>
              </w:rPr>
              <w:t xml:space="preserve"> analysis of CPA and the institutional framework for consumer protection in Egypt benchmarking </w:t>
            </w:r>
            <w:r>
              <w:rPr>
                <w:rFonts w:eastAsia="Times New Roman"/>
                <w:lang w:eastAsia="en-GB"/>
              </w:rPr>
              <w:t xml:space="preserve">them to </w:t>
            </w:r>
            <w:r w:rsidRPr="00550369">
              <w:rPr>
                <w:rFonts w:eastAsia="Times New Roman"/>
                <w:lang w:eastAsia="en-GB"/>
              </w:rPr>
              <w:t xml:space="preserve">best practices in selected EU Member States. </w:t>
            </w:r>
          </w:p>
          <w:p w:rsidR="00013586" w:rsidRPr="00550369" w:rsidRDefault="00013586" w:rsidP="003738BE">
            <w:pPr>
              <w:numPr>
                <w:ilvl w:val="0"/>
                <w:numId w:val="1"/>
              </w:numPr>
              <w:tabs>
                <w:tab w:val="clear" w:pos="1512"/>
                <w:tab w:val="num" w:pos="720"/>
              </w:tabs>
              <w:autoSpaceDE w:val="0"/>
              <w:autoSpaceDN w:val="0"/>
              <w:adjustRightInd w:val="0"/>
              <w:ind w:left="720"/>
              <w:jc w:val="both"/>
              <w:rPr>
                <w:rFonts w:eastAsia="Times New Roman"/>
                <w:lang w:eastAsia="en-GB"/>
              </w:rPr>
            </w:pPr>
            <w:r>
              <w:rPr>
                <w:rFonts w:eastAsia="Times New Roman"/>
                <w:lang w:eastAsia="en-GB"/>
              </w:rPr>
              <w:t>Proposing</w:t>
            </w:r>
            <w:r w:rsidRPr="00550369">
              <w:rPr>
                <w:rFonts w:eastAsia="Times New Roman"/>
                <w:lang w:eastAsia="en-GB"/>
              </w:rPr>
              <w:t xml:space="preserve"> reform measures with recommendations for a developed structure of CPA</w:t>
            </w:r>
            <w:r>
              <w:rPr>
                <w:rFonts w:eastAsia="Times New Roman"/>
                <w:lang w:eastAsia="en-GB"/>
              </w:rPr>
              <w:t>’s</w:t>
            </w:r>
            <w:r w:rsidRPr="00550369">
              <w:rPr>
                <w:rFonts w:eastAsia="Times New Roman"/>
                <w:lang w:eastAsia="en-GB"/>
              </w:rPr>
              <w:t xml:space="preserve"> core functions and interdepartmental linkages. </w:t>
            </w:r>
          </w:p>
          <w:p w:rsidR="00013586" w:rsidRPr="00964955" w:rsidRDefault="00013586" w:rsidP="003738BE">
            <w:pPr>
              <w:numPr>
                <w:ilvl w:val="0"/>
                <w:numId w:val="1"/>
              </w:numPr>
              <w:tabs>
                <w:tab w:val="clear" w:pos="1512"/>
                <w:tab w:val="num" w:pos="720"/>
              </w:tabs>
              <w:autoSpaceDE w:val="0"/>
              <w:autoSpaceDN w:val="0"/>
              <w:adjustRightInd w:val="0"/>
              <w:ind w:left="720"/>
              <w:jc w:val="both"/>
              <w:rPr>
                <w:rFonts w:eastAsia="Times New Roman"/>
                <w:lang w:eastAsia="en-GB"/>
              </w:rPr>
            </w:pPr>
            <w:r w:rsidRPr="00964955">
              <w:rPr>
                <w:rFonts w:eastAsia="Times New Roman"/>
                <w:lang w:eastAsia="en-GB"/>
              </w:rPr>
              <w:t xml:space="preserve">Defining mandate of the inter-institutional consultation and proposing coordination mechanisms with specific tasks and reform measures </w:t>
            </w:r>
          </w:p>
          <w:p w:rsidR="00013586" w:rsidRPr="00964955" w:rsidRDefault="00013586" w:rsidP="003738BE">
            <w:pPr>
              <w:numPr>
                <w:ilvl w:val="0"/>
                <w:numId w:val="1"/>
              </w:numPr>
              <w:tabs>
                <w:tab w:val="clear" w:pos="1512"/>
                <w:tab w:val="num" w:pos="720"/>
              </w:tabs>
              <w:autoSpaceDE w:val="0"/>
              <w:autoSpaceDN w:val="0"/>
              <w:adjustRightInd w:val="0"/>
              <w:ind w:left="720"/>
              <w:jc w:val="both"/>
              <w:rPr>
                <w:bCs/>
              </w:rPr>
            </w:pPr>
            <w:r w:rsidRPr="00964955">
              <w:rPr>
                <w:bCs/>
              </w:rPr>
              <w:t xml:space="preserve">Developing a roadmap for CPA Organisational development an institutional framework among different administrations </w:t>
            </w:r>
          </w:p>
          <w:p w:rsidR="00013586" w:rsidRPr="00964955" w:rsidRDefault="00013586" w:rsidP="003738BE">
            <w:pPr>
              <w:numPr>
                <w:ilvl w:val="0"/>
                <w:numId w:val="1"/>
              </w:numPr>
              <w:tabs>
                <w:tab w:val="clear" w:pos="1512"/>
                <w:tab w:val="num" w:pos="720"/>
              </w:tabs>
              <w:autoSpaceDE w:val="0"/>
              <w:autoSpaceDN w:val="0"/>
              <w:adjustRightInd w:val="0"/>
              <w:ind w:left="720"/>
              <w:jc w:val="lowKashida"/>
            </w:pPr>
            <w:r w:rsidRPr="00964955">
              <w:rPr>
                <w:bCs/>
              </w:rPr>
              <w:t>Improving the Complaint Handling Division by building and raising the capacity of the division team and developing effectiveness and efficiency complaint handling cycle</w:t>
            </w:r>
          </w:p>
          <w:p w:rsidR="00013586" w:rsidRPr="00964955" w:rsidRDefault="00013586" w:rsidP="003738BE">
            <w:pPr>
              <w:numPr>
                <w:ilvl w:val="0"/>
                <w:numId w:val="1"/>
              </w:numPr>
              <w:tabs>
                <w:tab w:val="clear" w:pos="1512"/>
                <w:tab w:val="num" w:pos="720"/>
              </w:tabs>
              <w:autoSpaceDE w:val="0"/>
              <w:autoSpaceDN w:val="0"/>
              <w:adjustRightInd w:val="0"/>
              <w:ind w:left="720"/>
              <w:jc w:val="lowKashida"/>
            </w:pPr>
            <w:r w:rsidRPr="00964955">
              <w:rPr>
                <w:rFonts w:eastAsia="Times New Roman"/>
                <w:lang w:eastAsia="en-GB"/>
              </w:rPr>
              <w:t xml:space="preserve">Upgrading </w:t>
            </w:r>
            <w:r w:rsidRPr="00964955">
              <w:t>CPA capacity to outreach and better communicate with all relevant stakeholders, this shall include the institutionalisation of the Outreach Division</w:t>
            </w:r>
          </w:p>
          <w:p w:rsidR="00013586" w:rsidRPr="00964955" w:rsidRDefault="00013586" w:rsidP="003738BE">
            <w:pPr>
              <w:numPr>
                <w:ilvl w:val="0"/>
                <w:numId w:val="1"/>
              </w:numPr>
              <w:tabs>
                <w:tab w:val="clear" w:pos="1512"/>
                <w:tab w:val="num" w:pos="720"/>
              </w:tabs>
              <w:autoSpaceDE w:val="0"/>
              <w:autoSpaceDN w:val="0"/>
              <w:adjustRightInd w:val="0"/>
              <w:ind w:left="720"/>
              <w:jc w:val="both"/>
              <w:rPr>
                <w:bCs/>
              </w:rPr>
            </w:pPr>
            <w:r w:rsidRPr="00964955">
              <w:rPr>
                <w:bCs/>
              </w:rPr>
              <w:t>Building CPA capacity to improve awareness including operations mechanisms</w:t>
            </w:r>
          </w:p>
          <w:p w:rsidR="00013586" w:rsidRDefault="00013586" w:rsidP="003738BE">
            <w:pPr>
              <w:numPr>
                <w:ilvl w:val="0"/>
                <w:numId w:val="1"/>
              </w:numPr>
              <w:tabs>
                <w:tab w:val="clear" w:pos="1512"/>
                <w:tab w:val="num" w:pos="720"/>
              </w:tabs>
              <w:autoSpaceDE w:val="0"/>
              <w:autoSpaceDN w:val="0"/>
              <w:adjustRightInd w:val="0"/>
              <w:ind w:left="720"/>
              <w:jc w:val="both"/>
              <w:rPr>
                <w:bCs/>
              </w:rPr>
            </w:pPr>
            <w:r>
              <w:rPr>
                <w:bCs/>
              </w:rPr>
              <w:t>Conducting</w:t>
            </w:r>
            <w:r w:rsidRPr="009F0A3A">
              <w:rPr>
                <w:bCs/>
              </w:rPr>
              <w:t xml:space="preserve"> an assessment of current functions, capacities and practices of Market Intelligence and Research.</w:t>
            </w:r>
          </w:p>
          <w:p w:rsidR="00013586" w:rsidRPr="00CE49EE" w:rsidRDefault="00013586" w:rsidP="003738BE">
            <w:pPr>
              <w:numPr>
                <w:ilvl w:val="0"/>
                <w:numId w:val="1"/>
              </w:numPr>
              <w:tabs>
                <w:tab w:val="clear" w:pos="1512"/>
                <w:tab w:val="num" w:pos="720"/>
              </w:tabs>
              <w:autoSpaceDE w:val="0"/>
              <w:autoSpaceDN w:val="0"/>
              <w:adjustRightInd w:val="0"/>
              <w:ind w:left="720"/>
              <w:jc w:val="both"/>
              <w:rPr>
                <w:bCs/>
              </w:rPr>
            </w:pPr>
            <w:r>
              <w:rPr>
                <w:lang w:bidi="ar-EG"/>
              </w:rPr>
              <w:t xml:space="preserve">Proposing </w:t>
            </w:r>
            <w:r w:rsidRPr="00AE3B0F">
              <w:rPr>
                <w:lang w:bidi="ar-EG"/>
              </w:rPr>
              <w:t>institutional and operational measures to develop/upgrade the</w:t>
            </w:r>
            <w:r w:rsidRPr="00CE49EE">
              <w:rPr>
                <w:bCs/>
              </w:rPr>
              <w:t xml:space="preserve"> Market Intelligence and Research functions within the CPA focusing on "monitoring of advertising"</w:t>
            </w:r>
            <w:r>
              <w:rPr>
                <w:bCs/>
              </w:rPr>
              <w:t xml:space="preserve"> and initiate implementation</w:t>
            </w:r>
          </w:p>
          <w:p w:rsidR="00013586" w:rsidRPr="00CE49EE" w:rsidRDefault="00013586" w:rsidP="003738BE">
            <w:pPr>
              <w:numPr>
                <w:ilvl w:val="0"/>
                <w:numId w:val="1"/>
              </w:numPr>
              <w:tabs>
                <w:tab w:val="clear" w:pos="1512"/>
                <w:tab w:val="num" w:pos="720"/>
              </w:tabs>
              <w:autoSpaceDE w:val="0"/>
              <w:autoSpaceDN w:val="0"/>
              <w:adjustRightInd w:val="0"/>
              <w:ind w:left="720"/>
              <w:jc w:val="both"/>
              <w:rPr>
                <w:bCs/>
              </w:rPr>
            </w:pPr>
            <w:r w:rsidRPr="00CE49EE">
              <w:rPr>
                <w:bCs/>
              </w:rPr>
              <w:t>Conduct</w:t>
            </w:r>
            <w:r>
              <w:rPr>
                <w:bCs/>
              </w:rPr>
              <w:t>ing</w:t>
            </w:r>
            <w:r w:rsidRPr="00CE49EE">
              <w:rPr>
                <w:bCs/>
              </w:rPr>
              <w:t xml:space="preserve"> regular updates, specialised studies and comparative testing in relation to market Intelligence and Research functions</w:t>
            </w:r>
          </w:p>
          <w:p w:rsidR="00013586" w:rsidRPr="00CE49EE" w:rsidRDefault="00013586" w:rsidP="003738BE">
            <w:pPr>
              <w:numPr>
                <w:ilvl w:val="0"/>
                <w:numId w:val="1"/>
              </w:numPr>
              <w:tabs>
                <w:tab w:val="clear" w:pos="1512"/>
                <w:tab w:val="num" w:pos="720"/>
              </w:tabs>
              <w:autoSpaceDE w:val="0"/>
              <w:autoSpaceDN w:val="0"/>
              <w:adjustRightInd w:val="0"/>
              <w:ind w:left="720"/>
              <w:jc w:val="both"/>
              <w:rPr>
                <w:bCs/>
              </w:rPr>
            </w:pPr>
            <w:r>
              <w:rPr>
                <w:bCs/>
              </w:rPr>
              <w:t>Upgrading</w:t>
            </w:r>
            <w:r w:rsidRPr="00CE49EE">
              <w:rPr>
                <w:bCs/>
              </w:rPr>
              <w:t xml:space="preserve"> CPA capacities to perform market Intelligence and Research functions.</w:t>
            </w:r>
          </w:p>
          <w:p w:rsidR="00013586" w:rsidRDefault="00013586" w:rsidP="003738BE">
            <w:pPr>
              <w:numPr>
                <w:ilvl w:val="0"/>
                <w:numId w:val="37"/>
              </w:numPr>
              <w:jc w:val="both"/>
              <w:rPr>
                <w:spacing w:val="-4"/>
                <w:lang w:eastAsia="en-US"/>
              </w:rPr>
            </w:pPr>
            <w:r>
              <w:rPr>
                <w:spacing w:val="-4"/>
                <w:lang w:eastAsia="en-US"/>
              </w:rPr>
              <w:t>Upgrading</w:t>
            </w:r>
            <w:r w:rsidRPr="00550369">
              <w:rPr>
                <w:spacing w:val="-4"/>
                <w:lang w:eastAsia="en-US"/>
              </w:rPr>
              <w:t xml:space="preserve"> CPA capacity to communicate</w:t>
            </w:r>
            <w:r>
              <w:rPr>
                <w:spacing w:val="-4"/>
                <w:lang w:eastAsia="en-US"/>
              </w:rPr>
              <w:t xml:space="preserve"> relevant information within the CPA and with the public. </w:t>
            </w:r>
            <w:r w:rsidRPr="00550369">
              <w:rPr>
                <w:spacing w:val="-4"/>
                <w:lang w:eastAsia="en-US"/>
              </w:rPr>
              <w:t xml:space="preserve"> </w:t>
            </w:r>
          </w:p>
          <w:p w:rsidR="00013586" w:rsidRDefault="00013586" w:rsidP="003738BE">
            <w:pPr>
              <w:numPr>
                <w:ilvl w:val="0"/>
                <w:numId w:val="37"/>
              </w:numPr>
              <w:tabs>
                <w:tab w:val="num" w:pos="360"/>
              </w:tabs>
              <w:jc w:val="both"/>
              <w:rPr>
                <w:spacing w:val="-4"/>
                <w:lang w:eastAsia="en-US"/>
              </w:rPr>
            </w:pPr>
            <w:r>
              <w:rPr>
                <w:spacing w:val="-4"/>
                <w:lang w:eastAsia="en-US"/>
              </w:rPr>
              <w:t>Defining</w:t>
            </w:r>
            <w:r w:rsidRPr="007A65CD">
              <w:rPr>
                <w:spacing w:val="-4"/>
                <w:lang w:eastAsia="en-US"/>
              </w:rPr>
              <w:t xml:space="preserve"> the organisational-related information outputs/deliverables/flows</w:t>
            </w:r>
          </w:p>
          <w:p w:rsidR="00013586" w:rsidRDefault="00013586" w:rsidP="003738BE">
            <w:pPr>
              <w:numPr>
                <w:ilvl w:val="0"/>
                <w:numId w:val="37"/>
              </w:numPr>
              <w:jc w:val="both"/>
              <w:rPr>
                <w:spacing w:val="-4"/>
                <w:lang w:eastAsia="en-US"/>
              </w:rPr>
            </w:pPr>
            <w:r w:rsidRPr="009F0A3A">
              <w:rPr>
                <w:spacing w:val="-4"/>
                <w:lang w:eastAsia="en-US"/>
              </w:rPr>
              <w:t>Upgrad</w:t>
            </w:r>
            <w:r>
              <w:rPr>
                <w:spacing w:val="-4"/>
                <w:lang w:eastAsia="en-US"/>
              </w:rPr>
              <w:t>ing</w:t>
            </w:r>
            <w:r w:rsidRPr="009F0A3A">
              <w:rPr>
                <w:spacing w:val="-4"/>
                <w:lang w:eastAsia="en-US"/>
              </w:rPr>
              <w:t xml:space="preserve"> the capacity of the Information Technology Division</w:t>
            </w:r>
          </w:p>
          <w:p w:rsidR="00013586" w:rsidRDefault="00013586" w:rsidP="003738BE">
            <w:pPr>
              <w:numPr>
                <w:ilvl w:val="0"/>
                <w:numId w:val="37"/>
              </w:numPr>
              <w:jc w:val="both"/>
              <w:rPr>
                <w:spacing w:val="-4"/>
              </w:rPr>
            </w:pPr>
            <w:r w:rsidRPr="009F0A3A">
              <w:rPr>
                <w:spacing w:val="-4"/>
                <w:lang w:eastAsia="en-US"/>
              </w:rPr>
              <w:t>Conduct</w:t>
            </w:r>
            <w:r>
              <w:rPr>
                <w:spacing w:val="-4"/>
                <w:lang w:eastAsia="en-US"/>
              </w:rPr>
              <w:t>ing</w:t>
            </w:r>
            <w:r w:rsidRPr="009F0A3A">
              <w:rPr>
                <w:spacing w:val="-4"/>
                <w:lang w:eastAsia="en-US"/>
              </w:rPr>
              <w:t xml:space="preserve"> an assessment for "product recall" </w:t>
            </w:r>
          </w:p>
          <w:p w:rsidR="00013586" w:rsidRDefault="00013586" w:rsidP="003738BE">
            <w:pPr>
              <w:numPr>
                <w:ilvl w:val="0"/>
                <w:numId w:val="37"/>
              </w:numPr>
              <w:jc w:val="both"/>
              <w:rPr>
                <w:spacing w:val="-4"/>
              </w:rPr>
            </w:pPr>
            <w:r>
              <w:rPr>
                <w:spacing w:val="-4"/>
                <w:lang w:eastAsia="en-US"/>
              </w:rPr>
              <w:t>S</w:t>
            </w:r>
            <w:r w:rsidRPr="009F0A3A">
              <w:rPr>
                <w:spacing w:val="-4"/>
                <w:lang w:eastAsia="en-US"/>
              </w:rPr>
              <w:t>et</w:t>
            </w:r>
            <w:r>
              <w:rPr>
                <w:spacing w:val="-4"/>
                <w:lang w:eastAsia="en-US"/>
              </w:rPr>
              <w:t>ting</w:t>
            </w:r>
            <w:r w:rsidRPr="009F0A3A">
              <w:rPr>
                <w:spacing w:val="-4"/>
                <w:lang w:eastAsia="en-US"/>
              </w:rPr>
              <w:t xml:space="preserve"> up mechanisms and measures for "product recall" and initiate implementation </w:t>
            </w:r>
          </w:p>
          <w:p w:rsidR="00013586" w:rsidRPr="00964955" w:rsidRDefault="00013586" w:rsidP="003738BE">
            <w:pPr>
              <w:numPr>
                <w:ilvl w:val="0"/>
                <w:numId w:val="37"/>
              </w:numPr>
              <w:jc w:val="both"/>
              <w:rPr>
                <w:spacing w:val="-4"/>
              </w:rPr>
            </w:pPr>
            <w:r w:rsidRPr="00964955">
              <w:rPr>
                <w:spacing w:val="-4"/>
                <w:lang w:eastAsia="en-US"/>
              </w:rPr>
              <w:t xml:space="preserve">Proposing and assisting in implementing institutional measures to set-up the training function at CPA and improving capacities of related staff. </w:t>
            </w:r>
          </w:p>
          <w:p w:rsidR="00013586" w:rsidRPr="003738BE" w:rsidRDefault="00013586" w:rsidP="003B1D3A">
            <w:pPr>
              <w:spacing w:before="120" w:after="120"/>
              <w:jc w:val="both"/>
              <w:rPr>
                <w:bCs/>
              </w:rPr>
            </w:pPr>
            <w:r w:rsidRPr="00AE3B0F">
              <w:rPr>
                <w:b/>
                <w:bCs/>
                <w:lang w:bidi="ar-EG"/>
              </w:rPr>
              <w:t xml:space="preserve">Component </w:t>
            </w:r>
            <w:r>
              <w:rPr>
                <w:b/>
                <w:bCs/>
                <w:lang w:bidi="ar-EG"/>
              </w:rPr>
              <w:t>III</w:t>
            </w:r>
            <w:r w:rsidRPr="00AE3B0F">
              <w:rPr>
                <w:b/>
                <w:bCs/>
                <w:lang w:bidi="ar-EG"/>
              </w:rPr>
              <w:t>: Consumer Protection Associations</w:t>
            </w:r>
            <w:r>
              <w:rPr>
                <w:b/>
                <w:bCs/>
                <w:lang w:bidi="ar-EG"/>
              </w:rPr>
              <w:t xml:space="preserve"> </w:t>
            </w:r>
            <w:r w:rsidRPr="003738BE">
              <w:rPr>
                <w:bCs/>
              </w:rPr>
              <w:t>Assessing the capacities of CPA in relation to reinforcing the roles of the Consumer Protection Associations.</w:t>
            </w:r>
          </w:p>
          <w:p w:rsidR="00013586" w:rsidRPr="003738BE" w:rsidRDefault="00013586" w:rsidP="003738BE">
            <w:pPr>
              <w:numPr>
                <w:ilvl w:val="0"/>
                <w:numId w:val="1"/>
              </w:numPr>
              <w:tabs>
                <w:tab w:val="clear" w:pos="1512"/>
                <w:tab w:val="num" w:pos="720"/>
              </w:tabs>
              <w:autoSpaceDE w:val="0"/>
              <w:autoSpaceDN w:val="0"/>
              <w:adjustRightInd w:val="0"/>
              <w:ind w:left="720"/>
              <w:jc w:val="both"/>
              <w:rPr>
                <w:bCs/>
              </w:rPr>
            </w:pPr>
            <w:r w:rsidRPr="003738BE">
              <w:rPr>
                <w:bCs/>
              </w:rPr>
              <w:t xml:space="preserve">Assessing the capacities of the existing and potential umbrella Associations.  </w:t>
            </w:r>
          </w:p>
          <w:p w:rsidR="00013586" w:rsidRPr="003738BE" w:rsidRDefault="00013586" w:rsidP="003738BE">
            <w:pPr>
              <w:numPr>
                <w:ilvl w:val="0"/>
                <w:numId w:val="1"/>
              </w:numPr>
              <w:tabs>
                <w:tab w:val="clear" w:pos="1512"/>
                <w:tab w:val="num" w:pos="720"/>
              </w:tabs>
              <w:autoSpaceDE w:val="0"/>
              <w:autoSpaceDN w:val="0"/>
              <w:adjustRightInd w:val="0"/>
              <w:ind w:left="720"/>
              <w:jc w:val="both"/>
              <w:rPr>
                <w:bCs/>
              </w:rPr>
            </w:pPr>
            <w:r w:rsidRPr="003738BE">
              <w:rPr>
                <w:bCs/>
              </w:rPr>
              <w:t>Assisting the CPA in designing and implementing a capacity building program for selected Associations.</w:t>
            </w:r>
          </w:p>
          <w:p w:rsidR="00013586" w:rsidRPr="003738BE" w:rsidRDefault="00013586" w:rsidP="003738BE">
            <w:pPr>
              <w:numPr>
                <w:ilvl w:val="0"/>
                <w:numId w:val="1"/>
              </w:numPr>
              <w:tabs>
                <w:tab w:val="clear" w:pos="1512"/>
                <w:tab w:val="num" w:pos="720"/>
              </w:tabs>
              <w:autoSpaceDE w:val="0"/>
              <w:autoSpaceDN w:val="0"/>
              <w:adjustRightInd w:val="0"/>
              <w:ind w:left="720"/>
              <w:jc w:val="both"/>
              <w:rPr>
                <w:bCs/>
              </w:rPr>
            </w:pPr>
            <w:r w:rsidRPr="003738BE">
              <w:rPr>
                <w:bCs/>
              </w:rPr>
              <w:t xml:space="preserve">Proposing effective Networking mechanisms among the organisations, consumers, CPA, municipalities, and other stakeholders. </w:t>
            </w:r>
          </w:p>
          <w:p w:rsidR="00013586" w:rsidRPr="003738BE" w:rsidRDefault="00013586" w:rsidP="003738BE">
            <w:pPr>
              <w:numPr>
                <w:ilvl w:val="0"/>
                <w:numId w:val="1"/>
              </w:numPr>
              <w:tabs>
                <w:tab w:val="clear" w:pos="1512"/>
                <w:tab w:val="num" w:pos="720"/>
              </w:tabs>
              <w:autoSpaceDE w:val="0"/>
              <w:autoSpaceDN w:val="0"/>
              <w:adjustRightInd w:val="0"/>
              <w:ind w:left="720"/>
              <w:jc w:val="both"/>
              <w:rPr>
                <w:bCs/>
              </w:rPr>
            </w:pPr>
            <w:r w:rsidRPr="003738BE">
              <w:rPr>
                <w:bCs/>
              </w:rPr>
              <w:t>Developing a pilot project to upgrade the human, institutional, and operational capacity of role-model consumer advice centre/services at the local level.</w:t>
            </w:r>
          </w:p>
          <w:p w:rsidR="00013586" w:rsidRDefault="00013586" w:rsidP="003738BE">
            <w:pPr>
              <w:autoSpaceDE w:val="0"/>
              <w:autoSpaceDN w:val="0"/>
              <w:adjustRightInd w:val="0"/>
              <w:ind w:left="1512"/>
              <w:jc w:val="both"/>
              <w:rPr>
                <w:rFonts w:eastAsia="Times New Roman"/>
                <w:lang w:eastAsia="en-GB"/>
              </w:rPr>
            </w:pPr>
          </w:p>
          <w:p w:rsidR="00013586" w:rsidRDefault="00013586" w:rsidP="003B1D3A">
            <w:pPr>
              <w:autoSpaceDE w:val="0"/>
              <w:autoSpaceDN w:val="0"/>
              <w:adjustRightInd w:val="0"/>
              <w:jc w:val="both"/>
              <w:rPr>
                <w:rFonts w:eastAsia="Times New Roman"/>
                <w:b/>
                <w:bCs/>
                <w:lang w:eastAsia="en-US" w:bidi="ar-EG"/>
              </w:rPr>
            </w:pPr>
            <w:r w:rsidRPr="00AE3B0F">
              <w:rPr>
                <w:rFonts w:eastAsia="Times New Roman"/>
                <w:b/>
                <w:bCs/>
                <w:lang w:eastAsia="en-US" w:bidi="ar-EG"/>
              </w:rPr>
              <w:t xml:space="preserve">Component </w:t>
            </w:r>
            <w:r>
              <w:rPr>
                <w:rFonts w:eastAsia="Times New Roman"/>
                <w:b/>
                <w:bCs/>
                <w:lang w:eastAsia="en-US" w:bidi="ar-EG"/>
              </w:rPr>
              <w:t>IV</w:t>
            </w:r>
            <w:r w:rsidRPr="00AE3B0F">
              <w:rPr>
                <w:rFonts w:eastAsia="Times New Roman"/>
                <w:b/>
                <w:bCs/>
                <w:lang w:eastAsia="en-US" w:bidi="ar-EG"/>
              </w:rPr>
              <w:t>: Awareness and Information Management</w:t>
            </w:r>
            <w:r>
              <w:rPr>
                <w:rFonts w:eastAsia="Times New Roman"/>
                <w:b/>
                <w:bCs/>
                <w:lang w:eastAsia="en-US" w:bidi="ar-EG"/>
              </w:rPr>
              <w:t xml:space="preserve"> and Visibility </w:t>
            </w:r>
          </w:p>
          <w:p w:rsidR="00013586" w:rsidRPr="003738BE" w:rsidRDefault="00013586" w:rsidP="003738BE">
            <w:pPr>
              <w:numPr>
                <w:ilvl w:val="0"/>
                <w:numId w:val="1"/>
              </w:numPr>
              <w:tabs>
                <w:tab w:val="clear" w:pos="1512"/>
                <w:tab w:val="num" w:pos="720"/>
              </w:tabs>
              <w:autoSpaceDE w:val="0"/>
              <w:autoSpaceDN w:val="0"/>
              <w:adjustRightInd w:val="0"/>
              <w:ind w:left="720"/>
              <w:jc w:val="both"/>
              <w:rPr>
                <w:bCs/>
              </w:rPr>
            </w:pPr>
            <w:r w:rsidRPr="003738BE">
              <w:rPr>
                <w:bCs/>
              </w:rPr>
              <w:t>Assessing the current awareness capacity/activities at the CPA.</w:t>
            </w:r>
          </w:p>
          <w:p w:rsidR="00013586" w:rsidRPr="003738BE" w:rsidRDefault="00013586" w:rsidP="003738BE">
            <w:pPr>
              <w:numPr>
                <w:ilvl w:val="0"/>
                <w:numId w:val="1"/>
              </w:numPr>
              <w:tabs>
                <w:tab w:val="clear" w:pos="1512"/>
                <w:tab w:val="num" w:pos="720"/>
              </w:tabs>
              <w:autoSpaceDE w:val="0"/>
              <w:autoSpaceDN w:val="0"/>
              <w:adjustRightInd w:val="0"/>
              <w:ind w:left="720"/>
              <w:jc w:val="both"/>
              <w:rPr>
                <w:bCs/>
              </w:rPr>
            </w:pPr>
            <w:r w:rsidRPr="003738BE">
              <w:rPr>
                <w:bCs/>
              </w:rPr>
              <w:t>Proposing relevant institutional and operational measures to set up an awareness division.</w:t>
            </w:r>
          </w:p>
          <w:p w:rsidR="00013586" w:rsidRPr="003738BE" w:rsidRDefault="00013586" w:rsidP="003738BE">
            <w:pPr>
              <w:numPr>
                <w:ilvl w:val="0"/>
                <w:numId w:val="1"/>
              </w:numPr>
              <w:tabs>
                <w:tab w:val="clear" w:pos="1512"/>
                <w:tab w:val="num" w:pos="720"/>
              </w:tabs>
              <w:autoSpaceDE w:val="0"/>
              <w:autoSpaceDN w:val="0"/>
              <w:adjustRightInd w:val="0"/>
              <w:ind w:left="720"/>
              <w:jc w:val="both"/>
              <w:rPr>
                <w:bCs/>
              </w:rPr>
            </w:pPr>
            <w:r w:rsidRPr="003738BE">
              <w:rPr>
                <w:bCs/>
              </w:rPr>
              <w:t>Conducting selected awareness activities.</w:t>
            </w:r>
          </w:p>
          <w:p w:rsidR="00013586" w:rsidRPr="003738BE" w:rsidRDefault="00013586" w:rsidP="003738BE">
            <w:pPr>
              <w:numPr>
                <w:ilvl w:val="0"/>
                <w:numId w:val="1"/>
              </w:numPr>
              <w:tabs>
                <w:tab w:val="clear" w:pos="1512"/>
                <w:tab w:val="num" w:pos="720"/>
              </w:tabs>
              <w:autoSpaceDE w:val="0"/>
              <w:autoSpaceDN w:val="0"/>
              <w:adjustRightInd w:val="0"/>
              <w:ind w:left="720"/>
              <w:jc w:val="both"/>
              <w:rPr>
                <w:bCs/>
              </w:rPr>
            </w:pPr>
            <w:r w:rsidRPr="003738BE">
              <w:rPr>
                <w:bCs/>
              </w:rPr>
              <w:t xml:space="preserve">Designing and launching a portal for consumer protection related information building on the current CPA website </w:t>
            </w:r>
            <w:hyperlink r:id="rId18" w:history="1">
              <w:r w:rsidRPr="003738BE">
                <w:rPr>
                  <w:bCs/>
                </w:rPr>
                <w:t>www.cpa.gov.eg</w:t>
              </w:r>
            </w:hyperlink>
            <w:r w:rsidRPr="003738BE">
              <w:rPr>
                <w:bCs/>
              </w:rPr>
              <w:t>,  this portal will serve as an interactive communication interface between the CPA and different stakeholders, and with consumers and producers - the public in general, linked to complaint handling division and awareness</w:t>
            </w:r>
          </w:p>
          <w:p w:rsidR="00013586" w:rsidRDefault="00013586" w:rsidP="003738BE">
            <w:pPr>
              <w:numPr>
                <w:ilvl w:val="0"/>
                <w:numId w:val="1"/>
              </w:numPr>
              <w:tabs>
                <w:tab w:val="clear" w:pos="1512"/>
                <w:tab w:val="num" w:pos="720"/>
              </w:tabs>
              <w:autoSpaceDE w:val="0"/>
              <w:autoSpaceDN w:val="0"/>
              <w:adjustRightInd w:val="0"/>
              <w:ind w:left="720"/>
              <w:jc w:val="both"/>
              <w:rPr>
                <w:bCs/>
              </w:rPr>
            </w:pPr>
            <w:r w:rsidRPr="003738BE">
              <w:rPr>
                <w:bCs/>
              </w:rPr>
              <w:t>Drafting a tender dossier for the needed equipment and software for the consumer protection portal and installed data bases, including staff training.</w:t>
            </w:r>
          </w:p>
          <w:p w:rsidR="00013586" w:rsidRPr="003738BE" w:rsidRDefault="00013586" w:rsidP="003738BE">
            <w:pPr>
              <w:numPr>
                <w:ilvl w:val="0"/>
                <w:numId w:val="1"/>
              </w:numPr>
              <w:tabs>
                <w:tab w:val="clear" w:pos="1512"/>
                <w:tab w:val="num" w:pos="720"/>
              </w:tabs>
              <w:autoSpaceDE w:val="0"/>
              <w:autoSpaceDN w:val="0"/>
              <w:adjustRightInd w:val="0"/>
              <w:ind w:left="720"/>
              <w:jc w:val="both"/>
            </w:pPr>
            <w:r w:rsidRPr="003738BE">
              <w:t>Conducting</w:t>
            </w:r>
            <w:r w:rsidRPr="00AE3B0F">
              <w:t xml:space="preserve"> a kick off meeting at the beginning of the project invit</w:t>
            </w:r>
            <w:r>
              <w:t>ing</w:t>
            </w:r>
            <w:r w:rsidRPr="00AE3B0F">
              <w:t xml:space="preserve"> </w:t>
            </w:r>
            <w:r>
              <w:t xml:space="preserve">all </w:t>
            </w:r>
            <w:r w:rsidRPr="00AE3B0F">
              <w:t>stakeholders to provide them with a background on the project components</w:t>
            </w:r>
            <w:r>
              <w:t>, this activity takes place with the aim of increasing project visibility.</w:t>
            </w:r>
          </w:p>
          <w:p w:rsidR="00013586" w:rsidRDefault="00013586" w:rsidP="0088749F">
            <w:pPr>
              <w:numPr>
                <w:ilvl w:val="0"/>
                <w:numId w:val="1"/>
              </w:numPr>
              <w:tabs>
                <w:tab w:val="clear" w:pos="1512"/>
                <w:tab w:val="num" w:pos="720"/>
              </w:tabs>
              <w:autoSpaceDE w:val="0"/>
              <w:autoSpaceDN w:val="0"/>
              <w:adjustRightInd w:val="0"/>
              <w:ind w:left="720"/>
              <w:jc w:val="both"/>
            </w:pPr>
            <w:r w:rsidRPr="00AE3B0F">
              <w:t>Holding a final meeting</w:t>
            </w:r>
            <w:r w:rsidRPr="003738BE">
              <w:t xml:space="preserve"> owing to ensure that the results achieved by the end of the project are made available to all stakeholders, this activity will be held to ensure awareness and visibility.</w:t>
            </w:r>
          </w:p>
        </w:tc>
      </w:tr>
    </w:tbl>
    <w:p w:rsidR="00013586" w:rsidRPr="00AE3B0F" w:rsidRDefault="00013586" w:rsidP="00E66C78">
      <w:pPr>
        <w:rPr>
          <w:lang w:bidi="ar-EG"/>
        </w:rPr>
      </w:pPr>
    </w:p>
    <w:sectPr w:rsidR="00013586" w:rsidRPr="00AE3B0F" w:rsidSect="00261A7D">
      <w:pgSz w:w="15840" w:h="12240" w:orient="landscape"/>
      <w:pgMar w:top="1350" w:right="1259" w:bottom="1170" w:left="107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586" w:rsidRDefault="00013586">
      <w:r>
        <w:separator/>
      </w:r>
    </w:p>
  </w:endnote>
  <w:endnote w:type="continuationSeparator" w:id="1">
    <w:p w:rsidR="00013586" w:rsidRDefault="000135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586" w:rsidRDefault="00E65064" w:rsidP="00036F95">
    <w:pPr>
      <w:pStyle w:val="Footer"/>
      <w:framePr w:wrap="around" w:vAnchor="text" w:hAnchor="margin" w:xAlign="right" w:y="1"/>
      <w:rPr>
        <w:rStyle w:val="PageNumber"/>
      </w:rPr>
    </w:pPr>
    <w:r>
      <w:rPr>
        <w:rStyle w:val="PageNumber"/>
      </w:rPr>
      <w:fldChar w:fldCharType="begin"/>
    </w:r>
    <w:r w:rsidR="00013586">
      <w:rPr>
        <w:rStyle w:val="PageNumber"/>
      </w:rPr>
      <w:instrText xml:space="preserve">PAGE  </w:instrText>
    </w:r>
    <w:r>
      <w:rPr>
        <w:rStyle w:val="PageNumber"/>
      </w:rPr>
      <w:fldChar w:fldCharType="end"/>
    </w:r>
  </w:p>
  <w:p w:rsidR="00013586" w:rsidRDefault="00013586" w:rsidP="006D083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586" w:rsidRDefault="00E65064" w:rsidP="00036F95">
    <w:pPr>
      <w:pStyle w:val="Footer"/>
      <w:framePr w:wrap="around" w:vAnchor="text" w:hAnchor="margin" w:xAlign="right" w:y="1"/>
      <w:rPr>
        <w:rStyle w:val="PageNumber"/>
      </w:rPr>
    </w:pPr>
    <w:r>
      <w:rPr>
        <w:rStyle w:val="PageNumber"/>
      </w:rPr>
      <w:fldChar w:fldCharType="begin"/>
    </w:r>
    <w:r w:rsidR="00013586">
      <w:rPr>
        <w:rStyle w:val="PageNumber"/>
      </w:rPr>
      <w:instrText xml:space="preserve">PAGE  </w:instrText>
    </w:r>
    <w:r>
      <w:rPr>
        <w:rStyle w:val="PageNumber"/>
      </w:rPr>
      <w:fldChar w:fldCharType="separate"/>
    </w:r>
    <w:r w:rsidR="006333E2">
      <w:rPr>
        <w:rStyle w:val="PageNumber"/>
        <w:noProof/>
      </w:rPr>
      <w:t>25</w:t>
    </w:r>
    <w:r>
      <w:rPr>
        <w:rStyle w:val="PageNumber"/>
      </w:rPr>
      <w:fldChar w:fldCharType="end"/>
    </w:r>
  </w:p>
  <w:p w:rsidR="00013586" w:rsidRDefault="00013586" w:rsidP="006D083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586" w:rsidRDefault="00013586">
      <w:r>
        <w:separator/>
      </w:r>
    </w:p>
  </w:footnote>
  <w:footnote w:type="continuationSeparator" w:id="1">
    <w:p w:rsidR="00013586" w:rsidRDefault="00013586">
      <w:r>
        <w:continuationSeparator/>
      </w:r>
    </w:p>
  </w:footnote>
  <w:footnote w:id="2">
    <w:p w:rsidR="00013586" w:rsidRDefault="00013586">
      <w:pPr>
        <w:pStyle w:val="FootnoteText"/>
      </w:pPr>
      <w:r>
        <w:rPr>
          <w:rStyle w:val="FootnoteReference"/>
        </w:rPr>
        <w:footnoteRef/>
      </w:r>
      <w:r>
        <w:t xml:space="preserve"> </w:t>
      </w:r>
      <w:hyperlink r:id="rId1" w:history="1">
        <w:r w:rsidRPr="00661C57">
          <w:rPr>
            <w:rStyle w:val="Hyperlink"/>
          </w:rPr>
          <w:t>http://europa.eu/rapid/pressReleasesAction.do?reference=MEMO/08/206&amp;format=HTML&amp;aged=0&amp;language=EN&amp;guiLanguage=en</w:t>
        </w:r>
      </w:hyperlink>
      <w:r>
        <w:t xml:space="preserve"> </w:t>
      </w:r>
    </w:p>
  </w:footnote>
  <w:footnote w:id="3">
    <w:p w:rsidR="00013586" w:rsidRDefault="00013586" w:rsidP="00C74237">
      <w:pPr>
        <w:pStyle w:val="FootnoteText"/>
      </w:pPr>
      <w:r>
        <w:rPr>
          <w:rStyle w:val="FootnoteReference"/>
        </w:rPr>
        <w:footnoteRef/>
      </w:r>
      <w:r w:rsidRPr="000D67C1">
        <w:rPr>
          <w:lang w:val="en-GB"/>
        </w:rPr>
        <w:t xml:space="preserve"> </w:t>
      </w:r>
      <w:r>
        <w:rPr>
          <w:lang w:val="en-GB"/>
        </w:rPr>
        <w:t>Division marked in light blue, are not yet set-up or require substantial capacity building.</w:t>
      </w:r>
    </w:p>
  </w:footnote>
  <w:footnote w:id="4">
    <w:p w:rsidR="00013586" w:rsidRDefault="00013586" w:rsidP="00D93492">
      <w:pPr>
        <w:pStyle w:val="FootnoteText"/>
        <w:ind w:right="6"/>
      </w:pPr>
      <w:r w:rsidRPr="00B932FD">
        <w:rPr>
          <w:rStyle w:val="Smbolodenotaalpie"/>
          <w:rFonts w:ascii="Arial" w:hAnsi="Arial"/>
          <w:lang w:val="en-GB"/>
        </w:rPr>
        <w:footnoteRef/>
      </w:r>
      <w:r w:rsidRPr="00B932FD">
        <w:rPr>
          <w:rFonts w:ascii="Arial" w:hAnsi="Arial"/>
          <w:lang w:val="en-GB"/>
        </w:rPr>
        <w:t xml:space="preserve"> </w:t>
      </w:r>
      <w:r w:rsidRPr="00B932FD">
        <w:rPr>
          <w:lang w:val="en-GB"/>
        </w:rPr>
        <w:t>Council Resolution of 14 April 1975 on a preliminary programme of the European Economic Community for a consumer protection and information policy, OJ C092, 25-04-1975, p.2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025A6"/>
    <w:multiLevelType w:val="hybridMultilevel"/>
    <w:tmpl w:val="248A4F4A"/>
    <w:lvl w:ilvl="0" w:tplc="0409000F">
      <w:start w:val="1"/>
      <w:numFmt w:val="decimal"/>
      <w:lvlText w:val="%1."/>
      <w:lvlJc w:val="left"/>
      <w:pPr>
        <w:tabs>
          <w:tab w:val="num" w:pos="1440"/>
        </w:tabs>
        <w:ind w:left="1440" w:hanging="360"/>
      </w:pPr>
      <w:rPr>
        <w:rFonts w:cs="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882987"/>
    <w:multiLevelType w:val="hybridMultilevel"/>
    <w:tmpl w:val="CAA23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0B26B1"/>
    <w:multiLevelType w:val="hybridMultilevel"/>
    <w:tmpl w:val="3BC8B19A"/>
    <w:lvl w:ilvl="0" w:tplc="08090003">
      <w:start w:val="1"/>
      <w:numFmt w:val="bullet"/>
      <w:lvlText w:val="o"/>
      <w:lvlJc w:val="left"/>
      <w:pPr>
        <w:tabs>
          <w:tab w:val="num" w:pos="1440"/>
        </w:tabs>
        <w:ind w:left="144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CB56C3"/>
    <w:multiLevelType w:val="hybridMultilevel"/>
    <w:tmpl w:val="6C4C2B1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CCA5C3A"/>
    <w:multiLevelType w:val="hybridMultilevel"/>
    <w:tmpl w:val="CE44C2CE"/>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E701D06"/>
    <w:multiLevelType w:val="hybridMultilevel"/>
    <w:tmpl w:val="6CEE52C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EE92DF7"/>
    <w:multiLevelType w:val="hybridMultilevel"/>
    <w:tmpl w:val="53B000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0FE1684D"/>
    <w:multiLevelType w:val="hybridMultilevel"/>
    <w:tmpl w:val="1CB0DA96"/>
    <w:lvl w:ilvl="0" w:tplc="184C6468">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0217E4F"/>
    <w:multiLevelType w:val="hybridMultilevel"/>
    <w:tmpl w:val="CDD4E964"/>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nsid w:val="159F2A24"/>
    <w:multiLevelType w:val="hybridMultilevel"/>
    <w:tmpl w:val="C012FEA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7CA4337"/>
    <w:multiLevelType w:val="multilevel"/>
    <w:tmpl w:val="D56AD288"/>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72"/>
        </w:tabs>
        <w:ind w:left="972" w:hanging="432"/>
      </w:pPr>
      <w:rPr>
        <w:rFonts w:cs="Times New Roman" w:hint="default"/>
        <w:b/>
        <w:bCs/>
      </w:rPr>
    </w:lvl>
    <w:lvl w:ilvl="2">
      <w:start w:val="1"/>
      <w:numFmt w:val="decimal"/>
      <w:lvlText w:val="%1.%2.%3."/>
      <w:lvlJc w:val="left"/>
      <w:pPr>
        <w:tabs>
          <w:tab w:val="num" w:pos="1260"/>
        </w:tabs>
        <w:ind w:left="104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nsid w:val="1869364C"/>
    <w:multiLevelType w:val="hybridMultilevel"/>
    <w:tmpl w:val="A29E0C9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93376E8"/>
    <w:multiLevelType w:val="hybridMultilevel"/>
    <w:tmpl w:val="DD583CB2"/>
    <w:lvl w:ilvl="0" w:tplc="08090003">
      <w:start w:val="1"/>
      <w:numFmt w:val="bullet"/>
      <w:lvlText w:val="o"/>
      <w:lvlJc w:val="left"/>
      <w:pPr>
        <w:ind w:left="720" w:hanging="360"/>
      </w:pPr>
      <w:rPr>
        <w:rFonts w:ascii="Courier New" w:hAnsi="Courier New"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19F3255F"/>
    <w:multiLevelType w:val="multilevel"/>
    <w:tmpl w:val="50DEEF4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72"/>
        </w:tabs>
        <w:ind w:left="972" w:hanging="432"/>
      </w:pPr>
      <w:rPr>
        <w:rFonts w:cs="Times New Roman" w:hint="default"/>
        <w:b/>
        <w:bCs/>
      </w:rPr>
    </w:lvl>
    <w:lvl w:ilvl="2">
      <w:start w:val="1"/>
      <w:numFmt w:val="decimal"/>
      <w:lvlText w:val="%1.%2.%3."/>
      <w:lvlJc w:val="left"/>
      <w:pPr>
        <w:tabs>
          <w:tab w:val="num" w:pos="1260"/>
        </w:tabs>
        <w:ind w:left="104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1B37548D"/>
    <w:multiLevelType w:val="hybridMultilevel"/>
    <w:tmpl w:val="8C1CB5F8"/>
    <w:lvl w:ilvl="0" w:tplc="04090001">
      <w:start w:val="1"/>
      <w:numFmt w:val="bullet"/>
      <w:lvlText w:val=""/>
      <w:lvlJc w:val="left"/>
      <w:pPr>
        <w:tabs>
          <w:tab w:val="num" w:pos="720"/>
        </w:tabs>
        <w:ind w:left="720" w:hanging="360"/>
      </w:pPr>
      <w:rPr>
        <w:rFonts w:ascii="Symbol" w:hAnsi="Symbol" w:hint="default"/>
      </w:rPr>
    </w:lvl>
    <w:lvl w:ilvl="1" w:tplc="55A8A816">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5">
    <w:nsid w:val="1EF42C08"/>
    <w:multiLevelType w:val="multilevel"/>
    <w:tmpl w:val="9224DBF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1FCD33AF"/>
    <w:multiLevelType w:val="hybridMultilevel"/>
    <w:tmpl w:val="158CE044"/>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22566F8D"/>
    <w:multiLevelType w:val="hybridMultilevel"/>
    <w:tmpl w:val="7756B740"/>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nsid w:val="24E92DC8"/>
    <w:multiLevelType w:val="hybridMultilevel"/>
    <w:tmpl w:val="FCAA9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412A5C"/>
    <w:multiLevelType w:val="hybridMultilevel"/>
    <w:tmpl w:val="9224DBFC"/>
    <w:lvl w:ilvl="0" w:tplc="184C6468">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0">
    <w:nsid w:val="2F260C46"/>
    <w:multiLevelType w:val="hybridMultilevel"/>
    <w:tmpl w:val="FE549FB8"/>
    <w:lvl w:ilvl="0" w:tplc="55A8A8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266A84"/>
    <w:multiLevelType w:val="hybridMultilevel"/>
    <w:tmpl w:val="3ACAAAB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28005E9"/>
    <w:multiLevelType w:val="hybridMultilevel"/>
    <w:tmpl w:val="C4CEB5DE"/>
    <w:lvl w:ilvl="0" w:tplc="AC061682">
      <w:start w:val="1"/>
      <w:numFmt w:val="decimal"/>
      <w:lvlText w:val="%1."/>
      <w:lvlJc w:val="left"/>
      <w:pPr>
        <w:tabs>
          <w:tab w:val="num" w:pos="900"/>
        </w:tabs>
        <w:ind w:left="900" w:hanging="54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3">
    <w:nsid w:val="343D4D09"/>
    <w:multiLevelType w:val="hybridMultilevel"/>
    <w:tmpl w:val="472A8144"/>
    <w:lvl w:ilvl="0" w:tplc="C4A0DD68">
      <w:start w:val="1"/>
      <w:numFmt w:val="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34A321DB"/>
    <w:multiLevelType w:val="hybridMultilevel"/>
    <w:tmpl w:val="F82EC0DA"/>
    <w:lvl w:ilvl="0" w:tplc="08090019">
      <w:start w:val="1"/>
      <w:numFmt w:val="lowerLetter"/>
      <w:lvlText w:val="%1."/>
      <w:lvlJc w:val="left"/>
      <w:pPr>
        <w:tabs>
          <w:tab w:val="num" w:pos="1800"/>
        </w:tabs>
        <w:ind w:left="180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5">
    <w:nsid w:val="365650B2"/>
    <w:multiLevelType w:val="hybridMultilevel"/>
    <w:tmpl w:val="7A40644C"/>
    <w:lvl w:ilvl="0" w:tplc="23D0616C">
      <w:start w:val="1"/>
      <w:numFmt w:val="lowerRoman"/>
      <w:lvlText w:val="%1."/>
      <w:lvlJc w:val="right"/>
      <w:pPr>
        <w:ind w:left="720" w:hanging="360"/>
      </w:pPr>
      <w:rPr>
        <w:rFonts w:cs="Times New Roman" w:hint="default"/>
      </w:rPr>
    </w:lvl>
    <w:lvl w:ilvl="1" w:tplc="08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36E82773"/>
    <w:multiLevelType w:val="hybridMultilevel"/>
    <w:tmpl w:val="2612F2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9287545"/>
    <w:multiLevelType w:val="hybridMultilevel"/>
    <w:tmpl w:val="5C5E1422"/>
    <w:lvl w:ilvl="0" w:tplc="08090003">
      <w:start w:val="1"/>
      <w:numFmt w:val="bullet"/>
      <w:lvlText w:val="o"/>
      <w:lvlJc w:val="left"/>
      <w:pPr>
        <w:tabs>
          <w:tab w:val="num" w:pos="1440"/>
        </w:tabs>
        <w:ind w:left="144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957767C"/>
    <w:multiLevelType w:val="multilevel"/>
    <w:tmpl w:val="867245E4"/>
    <w:lvl w:ilvl="0">
      <w:start w:val="1"/>
      <w:numFmt w:val="decimal"/>
      <w:lvlText w:val="%1."/>
      <w:lvlJc w:val="left"/>
      <w:pPr>
        <w:tabs>
          <w:tab w:val="num" w:pos="360"/>
        </w:tabs>
        <w:ind w:left="36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9">
    <w:nsid w:val="39C45035"/>
    <w:multiLevelType w:val="hybridMultilevel"/>
    <w:tmpl w:val="B434DEA8"/>
    <w:lvl w:ilvl="0" w:tplc="959AC392">
      <w:start w:val="1"/>
      <w:numFmt w:val="bullet"/>
      <w:pStyle w:val="bullets"/>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3B114215"/>
    <w:multiLevelType w:val="hybridMultilevel"/>
    <w:tmpl w:val="AD926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BA73D87"/>
    <w:multiLevelType w:val="hybridMultilevel"/>
    <w:tmpl w:val="78303246"/>
    <w:lvl w:ilvl="0" w:tplc="0C0A000F">
      <w:start w:val="1"/>
      <w:numFmt w:val="decimal"/>
      <w:lvlText w:val="%1."/>
      <w:lvlJc w:val="left"/>
      <w:pPr>
        <w:tabs>
          <w:tab w:val="num" w:pos="720"/>
        </w:tabs>
        <w:ind w:left="720" w:hanging="360"/>
      </w:pPr>
      <w:rPr>
        <w:rFonts w:cs="Times New Roman"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2">
    <w:nsid w:val="3C6073C3"/>
    <w:multiLevelType w:val="hybridMultilevel"/>
    <w:tmpl w:val="0700C41A"/>
    <w:lvl w:ilvl="0" w:tplc="184C6468">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3D785D97"/>
    <w:multiLevelType w:val="hybridMultilevel"/>
    <w:tmpl w:val="5E86A88E"/>
    <w:lvl w:ilvl="0" w:tplc="04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4">
    <w:nsid w:val="3EBB5D54"/>
    <w:multiLevelType w:val="hybridMultilevel"/>
    <w:tmpl w:val="790E7216"/>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5">
    <w:nsid w:val="3F990020"/>
    <w:multiLevelType w:val="hybridMultilevel"/>
    <w:tmpl w:val="EF24F6D2"/>
    <w:lvl w:ilvl="0" w:tplc="184C6468">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407B0183"/>
    <w:multiLevelType w:val="hybridMultilevel"/>
    <w:tmpl w:val="39DC379E"/>
    <w:lvl w:ilvl="0" w:tplc="0EA42336">
      <w:start w:val="96"/>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40BE67C6"/>
    <w:multiLevelType w:val="hybridMultilevel"/>
    <w:tmpl w:val="CA640826"/>
    <w:lvl w:ilvl="0" w:tplc="23D0616C">
      <w:start w:val="1"/>
      <w:numFmt w:val="lowerRoman"/>
      <w:lvlText w:val="%1."/>
      <w:lvlJc w:val="right"/>
      <w:pPr>
        <w:tabs>
          <w:tab w:val="num" w:pos="1031"/>
        </w:tabs>
        <w:ind w:left="1031" w:hanging="180"/>
      </w:pPr>
      <w:rPr>
        <w:rFonts w:cs="Times New Roman" w:hint="default"/>
      </w:rPr>
    </w:lvl>
    <w:lvl w:ilvl="1" w:tplc="08090019" w:tentative="1">
      <w:start w:val="1"/>
      <w:numFmt w:val="lowerLetter"/>
      <w:lvlText w:val="%2."/>
      <w:lvlJc w:val="left"/>
      <w:pPr>
        <w:tabs>
          <w:tab w:val="num" w:pos="1931"/>
        </w:tabs>
        <w:ind w:left="1931" w:hanging="360"/>
      </w:pPr>
      <w:rPr>
        <w:rFonts w:cs="Times New Roman"/>
      </w:rPr>
    </w:lvl>
    <w:lvl w:ilvl="2" w:tplc="0809001B" w:tentative="1">
      <w:start w:val="1"/>
      <w:numFmt w:val="lowerRoman"/>
      <w:lvlText w:val="%3."/>
      <w:lvlJc w:val="right"/>
      <w:pPr>
        <w:tabs>
          <w:tab w:val="num" w:pos="2651"/>
        </w:tabs>
        <w:ind w:left="2651" w:hanging="180"/>
      </w:pPr>
      <w:rPr>
        <w:rFonts w:cs="Times New Roman"/>
      </w:rPr>
    </w:lvl>
    <w:lvl w:ilvl="3" w:tplc="0809000F" w:tentative="1">
      <w:start w:val="1"/>
      <w:numFmt w:val="decimal"/>
      <w:lvlText w:val="%4."/>
      <w:lvlJc w:val="left"/>
      <w:pPr>
        <w:tabs>
          <w:tab w:val="num" w:pos="3371"/>
        </w:tabs>
        <w:ind w:left="3371" w:hanging="360"/>
      </w:pPr>
      <w:rPr>
        <w:rFonts w:cs="Times New Roman"/>
      </w:rPr>
    </w:lvl>
    <w:lvl w:ilvl="4" w:tplc="08090019" w:tentative="1">
      <w:start w:val="1"/>
      <w:numFmt w:val="lowerLetter"/>
      <w:lvlText w:val="%5."/>
      <w:lvlJc w:val="left"/>
      <w:pPr>
        <w:tabs>
          <w:tab w:val="num" w:pos="4091"/>
        </w:tabs>
        <w:ind w:left="4091" w:hanging="360"/>
      </w:pPr>
      <w:rPr>
        <w:rFonts w:cs="Times New Roman"/>
      </w:rPr>
    </w:lvl>
    <w:lvl w:ilvl="5" w:tplc="0809001B" w:tentative="1">
      <w:start w:val="1"/>
      <w:numFmt w:val="lowerRoman"/>
      <w:lvlText w:val="%6."/>
      <w:lvlJc w:val="right"/>
      <w:pPr>
        <w:tabs>
          <w:tab w:val="num" w:pos="4811"/>
        </w:tabs>
        <w:ind w:left="4811" w:hanging="180"/>
      </w:pPr>
      <w:rPr>
        <w:rFonts w:cs="Times New Roman"/>
      </w:rPr>
    </w:lvl>
    <w:lvl w:ilvl="6" w:tplc="0809000F" w:tentative="1">
      <w:start w:val="1"/>
      <w:numFmt w:val="decimal"/>
      <w:lvlText w:val="%7."/>
      <w:lvlJc w:val="left"/>
      <w:pPr>
        <w:tabs>
          <w:tab w:val="num" w:pos="5531"/>
        </w:tabs>
        <w:ind w:left="5531" w:hanging="360"/>
      </w:pPr>
      <w:rPr>
        <w:rFonts w:cs="Times New Roman"/>
      </w:rPr>
    </w:lvl>
    <w:lvl w:ilvl="7" w:tplc="08090019" w:tentative="1">
      <w:start w:val="1"/>
      <w:numFmt w:val="lowerLetter"/>
      <w:lvlText w:val="%8."/>
      <w:lvlJc w:val="left"/>
      <w:pPr>
        <w:tabs>
          <w:tab w:val="num" w:pos="6251"/>
        </w:tabs>
        <w:ind w:left="6251" w:hanging="360"/>
      </w:pPr>
      <w:rPr>
        <w:rFonts w:cs="Times New Roman"/>
      </w:rPr>
    </w:lvl>
    <w:lvl w:ilvl="8" w:tplc="0809001B" w:tentative="1">
      <w:start w:val="1"/>
      <w:numFmt w:val="lowerRoman"/>
      <w:lvlText w:val="%9."/>
      <w:lvlJc w:val="right"/>
      <w:pPr>
        <w:tabs>
          <w:tab w:val="num" w:pos="6971"/>
        </w:tabs>
        <w:ind w:left="6971" w:hanging="180"/>
      </w:pPr>
      <w:rPr>
        <w:rFonts w:cs="Times New Roman"/>
      </w:rPr>
    </w:lvl>
  </w:abstractNum>
  <w:abstractNum w:abstractNumId="38">
    <w:nsid w:val="42C674B1"/>
    <w:multiLevelType w:val="hybridMultilevel"/>
    <w:tmpl w:val="C5FCCF82"/>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9">
    <w:nsid w:val="44B9203C"/>
    <w:multiLevelType w:val="multilevel"/>
    <w:tmpl w:val="EA927384"/>
    <w:lvl w:ilvl="0">
      <w:start w:val="1"/>
      <w:numFmt w:val="decimal"/>
      <w:lvlText w:val="%1."/>
      <w:lvlJc w:val="left"/>
      <w:pPr>
        <w:tabs>
          <w:tab w:val="num" w:pos="360"/>
        </w:tabs>
        <w:ind w:left="360" w:hanging="360"/>
      </w:pPr>
      <w:rPr>
        <w:rFonts w:cs="Times New Roman"/>
      </w:rPr>
    </w:lvl>
    <w:lvl w:ilvl="1">
      <w:start w:val="1"/>
      <w:numFmt w:val="decimal"/>
      <w:isLgl/>
      <w:lvlText w:val="%1.%2"/>
      <w:lvlJc w:val="left"/>
      <w:pPr>
        <w:ind w:left="1080" w:hanging="360"/>
      </w:pPr>
      <w:rPr>
        <w:rFonts w:cs="Times New Roman" w:hint="default"/>
        <w:b/>
      </w:rPr>
    </w:lvl>
    <w:lvl w:ilvl="2">
      <w:start w:val="1"/>
      <w:numFmt w:val="decimal"/>
      <w:isLgl/>
      <w:lvlText w:val="%1.%2.%3"/>
      <w:lvlJc w:val="left"/>
      <w:pPr>
        <w:ind w:left="2160" w:hanging="720"/>
      </w:pPr>
      <w:rPr>
        <w:rFonts w:cs="Times New Roman" w:hint="default"/>
        <w:b/>
      </w:rPr>
    </w:lvl>
    <w:lvl w:ilvl="3">
      <w:start w:val="1"/>
      <w:numFmt w:val="decimal"/>
      <w:isLgl/>
      <w:lvlText w:val="%1.%2.%3.%4"/>
      <w:lvlJc w:val="left"/>
      <w:pPr>
        <w:ind w:left="2880" w:hanging="720"/>
      </w:pPr>
      <w:rPr>
        <w:rFonts w:cs="Times New Roman" w:hint="default"/>
        <w:b/>
      </w:rPr>
    </w:lvl>
    <w:lvl w:ilvl="4">
      <w:start w:val="1"/>
      <w:numFmt w:val="decimal"/>
      <w:isLgl/>
      <w:lvlText w:val="%1.%2.%3.%4.%5"/>
      <w:lvlJc w:val="left"/>
      <w:pPr>
        <w:ind w:left="3960" w:hanging="1080"/>
      </w:pPr>
      <w:rPr>
        <w:rFonts w:cs="Times New Roman" w:hint="default"/>
        <w:b/>
      </w:rPr>
    </w:lvl>
    <w:lvl w:ilvl="5">
      <w:start w:val="1"/>
      <w:numFmt w:val="decimal"/>
      <w:isLgl/>
      <w:lvlText w:val="%1.%2.%3.%4.%5.%6"/>
      <w:lvlJc w:val="left"/>
      <w:pPr>
        <w:ind w:left="4680" w:hanging="1080"/>
      </w:pPr>
      <w:rPr>
        <w:rFonts w:cs="Times New Roman" w:hint="default"/>
        <w:b/>
      </w:rPr>
    </w:lvl>
    <w:lvl w:ilvl="6">
      <w:start w:val="1"/>
      <w:numFmt w:val="decimal"/>
      <w:isLgl/>
      <w:lvlText w:val="%1.%2.%3.%4.%5.%6.%7"/>
      <w:lvlJc w:val="left"/>
      <w:pPr>
        <w:ind w:left="5760" w:hanging="1440"/>
      </w:pPr>
      <w:rPr>
        <w:rFonts w:cs="Times New Roman" w:hint="default"/>
        <w:b/>
      </w:rPr>
    </w:lvl>
    <w:lvl w:ilvl="7">
      <w:start w:val="1"/>
      <w:numFmt w:val="decimal"/>
      <w:isLgl/>
      <w:lvlText w:val="%1.%2.%3.%4.%5.%6.%7.%8"/>
      <w:lvlJc w:val="left"/>
      <w:pPr>
        <w:ind w:left="6480" w:hanging="1440"/>
      </w:pPr>
      <w:rPr>
        <w:rFonts w:cs="Times New Roman" w:hint="default"/>
        <w:b/>
      </w:rPr>
    </w:lvl>
    <w:lvl w:ilvl="8">
      <w:start w:val="1"/>
      <w:numFmt w:val="decimal"/>
      <w:isLgl/>
      <w:lvlText w:val="%1.%2.%3.%4.%5.%6.%7.%8.%9"/>
      <w:lvlJc w:val="left"/>
      <w:pPr>
        <w:ind w:left="7560" w:hanging="1800"/>
      </w:pPr>
      <w:rPr>
        <w:rFonts w:cs="Times New Roman" w:hint="default"/>
        <w:b/>
      </w:rPr>
    </w:lvl>
  </w:abstractNum>
  <w:abstractNum w:abstractNumId="40">
    <w:nsid w:val="46683B69"/>
    <w:multiLevelType w:val="multilevel"/>
    <w:tmpl w:val="EA927384"/>
    <w:lvl w:ilvl="0">
      <w:start w:val="1"/>
      <w:numFmt w:val="decimal"/>
      <w:lvlText w:val="%1."/>
      <w:lvlJc w:val="left"/>
      <w:pPr>
        <w:tabs>
          <w:tab w:val="num" w:pos="360"/>
        </w:tabs>
        <w:ind w:left="360" w:hanging="360"/>
      </w:pPr>
      <w:rPr>
        <w:rFonts w:cs="Times New Roman"/>
      </w:rPr>
    </w:lvl>
    <w:lvl w:ilvl="1">
      <w:start w:val="1"/>
      <w:numFmt w:val="decimal"/>
      <w:isLgl/>
      <w:lvlText w:val="%1.%2"/>
      <w:lvlJc w:val="left"/>
      <w:pPr>
        <w:ind w:left="1080" w:hanging="360"/>
      </w:pPr>
      <w:rPr>
        <w:rFonts w:cs="Times New Roman" w:hint="default"/>
        <w:b/>
      </w:rPr>
    </w:lvl>
    <w:lvl w:ilvl="2">
      <w:start w:val="1"/>
      <w:numFmt w:val="decimal"/>
      <w:isLgl/>
      <w:lvlText w:val="%1.%2.%3"/>
      <w:lvlJc w:val="left"/>
      <w:pPr>
        <w:ind w:left="2160" w:hanging="720"/>
      </w:pPr>
      <w:rPr>
        <w:rFonts w:cs="Times New Roman" w:hint="default"/>
        <w:b/>
      </w:rPr>
    </w:lvl>
    <w:lvl w:ilvl="3">
      <w:start w:val="1"/>
      <w:numFmt w:val="decimal"/>
      <w:isLgl/>
      <w:lvlText w:val="%1.%2.%3.%4"/>
      <w:lvlJc w:val="left"/>
      <w:pPr>
        <w:ind w:left="2880" w:hanging="720"/>
      </w:pPr>
      <w:rPr>
        <w:rFonts w:cs="Times New Roman" w:hint="default"/>
        <w:b/>
      </w:rPr>
    </w:lvl>
    <w:lvl w:ilvl="4">
      <w:start w:val="1"/>
      <w:numFmt w:val="decimal"/>
      <w:isLgl/>
      <w:lvlText w:val="%1.%2.%3.%4.%5"/>
      <w:lvlJc w:val="left"/>
      <w:pPr>
        <w:ind w:left="3960" w:hanging="1080"/>
      </w:pPr>
      <w:rPr>
        <w:rFonts w:cs="Times New Roman" w:hint="default"/>
        <w:b/>
      </w:rPr>
    </w:lvl>
    <w:lvl w:ilvl="5">
      <w:start w:val="1"/>
      <w:numFmt w:val="decimal"/>
      <w:isLgl/>
      <w:lvlText w:val="%1.%2.%3.%4.%5.%6"/>
      <w:lvlJc w:val="left"/>
      <w:pPr>
        <w:ind w:left="4680" w:hanging="1080"/>
      </w:pPr>
      <w:rPr>
        <w:rFonts w:cs="Times New Roman" w:hint="default"/>
        <w:b/>
      </w:rPr>
    </w:lvl>
    <w:lvl w:ilvl="6">
      <w:start w:val="1"/>
      <w:numFmt w:val="decimal"/>
      <w:isLgl/>
      <w:lvlText w:val="%1.%2.%3.%4.%5.%6.%7"/>
      <w:lvlJc w:val="left"/>
      <w:pPr>
        <w:ind w:left="5760" w:hanging="1440"/>
      </w:pPr>
      <w:rPr>
        <w:rFonts w:cs="Times New Roman" w:hint="default"/>
        <w:b/>
      </w:rPr>
    </w:lvl>
    <w:lvl w:ilvl="7">
      <w:start w:val="1"/>
      <w:numFmt w:val="decimal"/>
      <w:isLgl/>
      <w:lvlText w:val="%1.%2.%3.%4.%5.%6.%7.%8"/>
      <w:lvlJc w:val="left"/>
      <w:pPr>
        <w:ind w:left="6480" w:hanging="1440"/>
      </w:pPr>
      <w:rPr>
        <w:rFonts w:cs="Times New Roman" w:hint="default"/>
        <w:b/>
      </w:rPr>
    </w:lvl>
    <w:lvl w:ilvl="8">
      <w:start w:val="1"/>
      <w:numFmt w:val="decimal"/>
      <w:isLgl/>
      <w:lvlText w:val="%1.%2.%3.%4.%5.%6.%7.%8.%9"/>
      <w:lvlJc w:val="left"/>
      <w:pPr>
        <w:ind w:left="7560" w:hanging="1800"/>
      </w:pPr>
      <w:rPr>
        <w:rFonts w:cs="Times New Roman" w:hint="default"/>
        <w:b/>
      </w:rPr>
    </w:lvl>
  </w:abstractNum>
  <w:abstractNum w:abstractNumId="41">
    <w:nsid w:val="48B7602F"/>
    <w:multiLevelType w:val="hybridMultilevel"/>
    <w:tmpl w:val="684ED65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4A65471A"/>
    <w:multiLevelType w:val="hybridMultilevel"/>
    <w:tmpl w:val="A7CCA7C0"/>
    <w:lvl w:ilvl="0" w:tplc="0407000F">
      <w:start w:val="1"/>
      <w:numFmt w:val="decimal"/>
      <w:lvlText w:val="%1."/>
      <w:lvlJc w:val="left"/>
      <w:pPr>
        <w:tabs>
          <w:tab w:val="num" w:pos="1080"/>
        </w:tabs>
        <w:ind w:left="1080" w:hanging="360"/>
      </w:pPr>
      <w:rPr>
        <w:rFonts w:cs="Times New Roman"/>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43">
    <w:nsid w:val="4BEF5E55"/>
    <w:multiLevelType w:val="hybridMultilevel"/>
    <w:tmpl w:val="6CF43EC4"/>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4">
    <w:nsid w:val="4DFF0163"/>
    <w:multiLevelType w:val="hybridMultilevel"/>
    <w:tmpl w:val="B75A8E84"/>
    <w:lvl w:ilvl="0" w:tplc="55A8A81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nsid w:val="4E945993"/>
    <w:multiLevelType w:val="singleLevel"/>
    <w:tmpl w:val="286E58FA"/>
    <w:lvl w:ilvl="0">
      <w:start w:val="1"/>
      <w:numFmt w:val="bullet"/>
      <w:lvlRestart w:val="0"/>
      <w:pStyle w:val="ListDash1"/>
      <w:lvlText w:val="–"/>
      <w:lvlJc w:val="left"/>
      <w:pPr>
        <w:tabs>
          <w:tab w:val="num" w:pos="1134"/>
        </w:tabs>
        <w:ind w:left="1134" w:hanging="283"/>
      </w:pPr>
      <w:rPr>
        <w:rFonts w:ascii="Times New Roman" w:hAnsi="Times New Roman"/>
      </w:rPr>
    </w:lvl>
  </w:abstractNum>
  <w:abstractNum w:abstractNumId="46">
    <w:nsid w:val="4FEB2EAA"/>
    <w:multiLevelType w:val="hybridMultilevel"/>
    <w:tmpl w:val="7756B740"/>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7">
    <w:nsid w:val="500E761B"/>
    <w:multiLevelType w:val="hybridMultilevel"/>
    <w:tmpl w:val="98DA6C9A"/>
    <w:lvl w:ilvl="0" w:tplc="55A8A81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nsid w:val="51CF3AE6"/>
    <w:multiLevelType w:val="multilevel"/>
    <w:tmpl w:val="50DEEF4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72"/>
        </w:tabs>
        <w:ind w:left="972" w:hanging="432"/>
      </w:pPr>
      <w:rPr>
        <w:rFonts w:cs="Times New Roman" w:hint="default"/>
        <w:b/>
        <w:bCs/>
      </w:rPr>
    </w:lvl>
    <w:lvl w:ilvl="2">
      <w:start w:val="1"/>
      <w:numFmt w:val="decimal"/>
      <w:lvlText w:val="%1.%2.%3."/>
      <w:lvlJc w:val="left"/>
      <w:pPr>
        <w:tabs>
          <w:tab w:val="num" w:pos="1260"/>
        </w:tabs>
        <w:ind w:left="104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9">
    <w:nsid w:val="540A4D46"/>
    <w:multiLevelType w:val="hybridMultilevel"/>
    <w:tmpl w:val="78B4001A"/>
    <w:lvl w:ilvl="0" w:tplc="450C5F62">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nsid w:val="570A649F"/>
    <w:multiLevelType w:val="hybridMultilevel"/>
    <w:tmpl w:val="CDD03520"/>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1">
    <w:nsid w:val="5AEF40AD"/>
    <w:multiLevelType w:val="hybridMultilevel"/>
    <w:tmpl w:val="4FBC5FE4"/>
    <w:lvl w:ilvl="0" w:tplc="9A96E246">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5B7A30A9"/>
    <w:multiLevelType w:val="hybridMultilevel"/>
    <w:tmpl w:val="FACE59E8"/>
    <w:lvl w:ilvl="0" w:tplc="08090003">
      <w:start w:val="1"/>
      <w:numFmt w:val="bullet"/>
      <w:lvlText w:val="o"/>
      <w:lvlJc w:val="left"/>
      <w:pPr>
        <w:ind w:left="1080" w:hanging="360"/>
      </w:pPr>
      <w:rPr>
        <w:rFonts w:ascii="Courier New" w:hAnsi="Courier New"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5BE06D69"/>
    <w:multiLevelType w:val="hybridMultilevel"/>
    <w:tmpl w:val="25BAA0E8"/>
    <w:lvl w:ilvl="0" w:tplc="0EA42336">
      <w:start w:val="96"/>
      <w:numFmt w:val="bullet"/>
      <w:lvlText w:val="-"/>
      <w:lvlJc w:val="left"/>
      <w:pPr>
        <w:ind w:left="1507" w:hanging="360"/>
      </w:pPr>
      <w:rPr>
        <w:rFonts w:ascii="Arial" w:eastAsia="Times New Roman" w:hAnsi="Arial" w:hint="default"/>
      </w:rPr>
    </w:lvl>
    <w:lvl w:ilvl="1" w:tplc="08090003" w:tentative="1">
      <w:start w:val="1"/>
      <w:numFmt w:val="bullet"/>
      <w:lvlText w:val="o"/>
      <w:lvlJc w:val="left"/>
      <w:pPr>
        <w:ind w:left="2227" w:hanging="360"/>
      </w:pPr>
      <w:rPr>
        <w:rFonts w:ascii="Courier New" w:hAnsi="Courier New" w:hint="default"/>
      </w:rPr>
    </w:lvl>
    <w:lvl w:ilvl="2" w:tplc="08090005" w:tentative="1">
      <w:start w:val="1"/>
      <w:numFmt w:val="bullet"/>
      <w:lvlText w:val=""/>
      <w:lvlJc w:val="left"/>
      <w:pPr>
        <w:ind w:left="2947" w:hanging="360"/>
      </w:pPr>
      <w:rPr>
        <w:rFonts w:ascii="Wingdings" w:hAnsi="Wingdings" w:hint="default"/>
      </w:rPr>
    </w:lvl>
    <w:lvl w:ilvl="3" w:tplc="08090001" w:tentative="1">
      <w:start w:val="1"/>
      <w:numFmt w:val="bullet"/>
      <w:lvlText w:val=""/>
      <w:lvlJc w:val="left"/>
      <w:pPr>
        <w:ind w:left="3667" w:hanging="360"/>
      </w:pPr>
      <w:rPr>
        <w:rFonts w:ascii="Symbol" w:hAnsi="Symbol" w:hint="default"/>
      </w:rPr>
    </w:lvl>
    <w:lvl w:ilvl="4" w:tplc="08090003" w:tentative="1">
      <w:start w:val="1"/>
      <w:numFmt w:val="bullet"/>
      <w:lvlText w:val="o"/>
      <w:lvlJc w:val="left"/>
      <w:pPr>
        <w:ind w:left="4387" w:hanging="360"/>
      </w:pPr>
      <w:rPr>
        <w:rFonts w:ascii="Courier New" w:hAnsi="Courier New" w:hint="default"/>
      </w:rPr>
    </w:lvl>
    <w:lvl w:ilvl="5" w:tplc="08090005" w:tentative="1">
      <w:start w:val="1"/>
      <w:numFmt w:val="bullet"/>
      <w:lvlText w:val=""/>
      <w:lvlJc w:val="left"/>
      <w:pPr>
        <w:ind w:left="5107" w:hanging="360"/>
      </w:pPr>
      <w:rPr>
        <w:rFonts w:ascii="Wingdings" w:hAnsi="Wingdings" w:hint="default"/>
      </w:rPr>
    </w:lvl>
    <w:lvl w:ilvl="6" w:tplc="08090001" w:tentative="1">
      <w:start w:val="1"/>
      <w:numFmt w:val="bullet"/>
      <w:lvlText w:val=""/>
      <w:lvlJc w:val="left"/>
      <w:pPr>
        <w:ind w:left="5827" w:hanging="360"/>
      </w:pPr>
      <w:rPr>
        <w:rFonts w:ascii="Symbol" w:hAnsi="Symbol" w:hint="default"/>
      </w:rPr>
    </w:lvl>
    <w:lvl w:ilvl="7" w:tplc="08090003" w:tentative="1">
      <w:start w:val="1"/>
      <w:numFmt w:val="bullet"/>
      <w:lvlText w:val="o"/>
      <w:lvlJc w:val="left"/>
      <w:pPr>
        <w:ind w:left="6547" w:hanging="360"/>
      </w:pPr>
      <w:rPr>
        <w:rFonts w:ascii="Courier New" w:hAnsi="Courier New" w:hint="default"/>
      </w:rPr>
    </w:lvl>
    <w:lvl w:ilvl="8" w:tplc="08090005" w:tentative="1">
      <w:start w:val="1"/>
      <w:numFmt w:val="bullet"/>
      <w:lvlText w:val=""/>
      <w:lvlJc w:val="left"/>
      <w:pPr>
        <w:ind w:left="7267" w:hanging="360"/>
      </w:pPr>
      <w:rPr>
        <w:rFonts w:ascii="Wingdings" w:hAnsi="Wingdings" w:hint="default"/>
      </w:rPr>
    </w:lvl>
  </w:abstractNum>
  <w:abstractNum w:abstractNumId="54">
    <w:nsid w:val="5BE81424"/>
    <w:multiLevelType w:val="multilevel"/>
    <w:tmpl w:val="F5B0068C"/>
    <w:lvl w:ilvl="0">
      <w:start w:val="1"/>
      <w:numFmt w:val="decimal"/>
      <w:pStyle w:val="Heading1"/>
      <w:lvlText w:val="%1."/>
      <w:lvlJc w:val="left"/>
      <w:pPr>
        <w:tabs>
          <w:tab w:val="num" w:pos="360"/>
        </w:tabs>
        <w:ind w:left="360" w:hanging="360"/>
      </w:pPr>
      <w:rPr>
        <w:rFonts w:cs="Times New Roman" w:hint="default"/>
      </w:rPr>
    </w:lvl>
    <w:lvl w:ilvl="1">
      <w:start w:val="1"/>
      <w:numFmt w:val="decimal"/>
      <w:pStyle w:val="Heading2"/>
      <w:lvlText w:val="%1.%2."/>
      <w:lvlJc w:val="left"/>
      <w:pPr>
        <w:tabs>
          <w:tab w:val="num" w:pos="792"/>
        </w:tabs>
        <w:ind w:left="792" w:hanging="432"/>
      </w:pPr>
      <w:rPr>
        <w:rFonts w:cs="Times New Roman" w:hint="default"/>
        <w:b/>
        <w:bCs w:val="0"/>
      </w:rPr>
    </w:lvl>
    <w:lvl w:ilvl="2">
      <w:start w:val="1"/>
      <w:numFmt w:val="decimal"/>
      <w:pStyle w:val="Heading3"/>
      <w:lvlText w:val="%1.%2.%3."/>
      <w:lvlJc w:val="left"/>
      <w:pPr>
        <w:tabs>
          <w:tab w:val="num" w:pos="1224"/>
        </w:tabs>
        <w:ind w:left="1224" w:hanging="1224"/>
      </w:pPr>
      <w:rPr>
        <w:rFonts w:cs="Times New Roman" w:hint="default"/>
        <w:b/>
        <w:i w:val="0"/>
        <w:sz w:val="24"/>
        <w:szCs w:val="24"/>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5">
    <w:nsid w:val="5D4E4911"/>
    <w:multiLevelType w:val="hybridMultilevel"/>
    <w:tmpl w:val="E1844128"/>
    <w:lvl w:ilvl="0" w:tplc="57E0B906">
      <w:start w:val="1"/>
      <w:numFmt w:val="bullet"/>
      <w:lvlText w:val="-"/>
      <w:lvlJc w:val="left"/>
      <w:pPr>
        <w:tabs>
          <w:tab w:val="num" w:pos="720"/>
        </w:tabs>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6">
    <w:nsid w:val="5E2E4694"/>
    <w:multiLevelType w:val="hybridMultilevel"/>
    <w:tmpl w:val="C1545E2A"/>
    <w:lvl w:ilvl="0" w:tplc="0EA42336">
      <w:start w:val="96"/>
      <w:numFmt w:val="bullet"/>
      <w:lvlText w:val="-"/>
      <w:lvlJc w:val="left"/>
      <w:pPr>
        <w:tabs>
          <w:tab w:val="num" w:pos="720"/>
        </w:tabs>
        <w:ind w:left="720" w:hanging="360"/>
      </w:pPr>
      <w:rPr>
        <w:rFonts w:ascii="Arial" w:eastAsia="Times New Roman" w:hAnsi="Arial" w:hint="default"/>
      </w:rPr>
    </w:lvl>
    <w:lvl w:ilvl="1" w:tplc="04090003">
      <w:start w:val="1"/>
      <w:numFmt w:val="decimal"/>
      <w:lvlText w:val="%2."/>
      <w:lvlJc w:val="left"/>
      <w:pPr>
        <w:tabs>
          <w:tab w:val="num" w:pos="1440"/>
        </w:tabs>
        <w:ind w:left="1440" w:hanging="360"/>
      </w:pPr>
      <w:rPr>
        <w:rFonts w:cs="Times New Roman"/>
      </w:rPr>
    </w:lvl>
    <w:lvl w:ilvl="2" w:tplc="9260FF58">
      <w:start w:val="1"/>
      <w:numFmt w:val="decimal"/>
      <w:lvlText w:val="%3."/>
      <w:lvlJc w:val="left"/>
      <w:pPr>
        <w:tabs>
          <w:tab w:val="num" w:pos="2160"/>
        </w:tabs>
        <w:ind w:left="2160" w:hanging="360"/>
      </w:pPr>
      <w:rPr>
        <w:rFonts w:cs="Times New Roman"/>
        <w:b w:val="0"/>
        <w:bCs w:val="0"/>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7">
    <w:nsid w:val="5F3137E0"/>
    <w:multiLevelType w:val="hybridMultilevel"/>
    <w:tmpl w:val="9564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0EC002D"/>
    <w:multiLevelType w:val="hybridMultilevel"/>
    <w:tmpl w:val="CDD4E964"/>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9">
    <w:nsid w:val="62A7690A"/>
    <w:multiLevelType w:val="hybridMultilevel"/>
    <w:tmpl w:val="E0E6678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nsid w:val="65467C1C"/>
    <w:multiLevelType w:val="multilevel"/>
    <w:tmpl w:val="867245E4"/>
    <w:lvl w:ilvl="0">
      <w:start w:val="1"/>
      <w:numFmt w:val="decimal"/>
      <w:lvlText w:val="%1."/>
      <w:lvlJc w:val="left"/>
      <w:pPr>
        <w:tabs>
          <w:tab w:val="num" w:pos="360"/>
        </w:tabs>
        <w:ind w:left="36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1">
    <w:nsid w:val="66313732"/>
    <w:multiLevelType w:val="multilevel"/>
    <w:tmpl w:val="F0BA94F4"/>
    <w:lvl w:ilvl="0">
      <w:start w:val="1"/>
      <w:numFmt w:val="decimal"/>
      <w:pStyle w:val="H1"/>
      <w:lvlText w:val="%1."/>
      <w:lvlJc w:val="left"/>
      <w:pPr>
        <w:tabs>
          <w:tab w:val="num" w:pos="0"/>
        </w:tabs>
      </w:pPr>
      <w:rPr>
        <w:rFonts w:ascii="Arial" w:hAnsi="Arial" w:cs="Times New Roman" w:hint="default"/>
        <w:b/>
        <w:i w:val="0"/>
        <w:sz w:val="32"/>
      </w:rPr>
    </w:lvl>
    <w:lvl w:ilvl="1">
      <w:start w:val="1"/>
      <w:numFmt w:val="decimal"/>
      <w:pStyle w:val="H2"/>
      <w:lvlText w:val="%1.%2."/>
      <w:lvlJc w:val="left"/>
      <w:pPr>
        <w:tabs>
          <w:tab w:val="num" w:pos="1152"/>
        </w:tabs>
        <w:ind w:left="1152" w:hanging="432"/>
      </w:pPr>
      <w:rPr>
        <w:rFonts w:ascii="Arial" w:hAnsi="Arial" w:cs="Times New Roman" w:hint="default"/>
        <w:b/>
        <w:i w:val="0"/>
        <w:sz w:val="24"/>
      </w:rPr>
    </w:lvl>
    <w:lvl w:ilvl="2">
      <w:start w:val="1"/>
      <w:numFmt w:val="decimal"/>
      <w:pStyle w:val="H3"/>
      <w:lvlText w:val="%1.%2.%3."/>
      <w:lvlJc w:val="left"/>
      <w:pPr>
        <w:tabs>
          <w:tab w:val="num" w:pos="990"/>
        </w:tabs>
        <w:ind w:left="774" w:hanging="504"/>
      </w:pPr>
      <w:rPr>
        <w:rFonts w:cs="Times New Roman" w:hint="default"/>
      </w:rPr>
    </w:lvl>
    <w:lvl w:ilvl="3">
      <w:start w:val="1"/>
      <w:numFmt w:val="decimal"/>
      <w:pStyle w:val="H4"/>
      <w:lvlText w:val="%1.%2.%3.%4."/>
      <w:lvlJc w:val="left"/>
      <w:pPr>
        <w:tabs>
          <w:tab w:val="num" w:pos="1440"/>
        </w:tabs>
        <w:ind w:left="1368" w:hanging="648"/>
      </w:pPr>
      <w:rPr>
        <w:rFonts w:cs="Times New Roman" w:hint="default"/>
      </w:rPr>
    </w:lvl>
    <w:lvl w:ilvl="4">
      <w:start w:val="1"/>
      <w:numFmt w:val="decimal"/>
      <w:pStyle w:val="H5"/>
      <w:lvlText w:val="%1.%2.%3.%4.%5."/>
      <w:lvlJc w:val="left"/>
      <w:pPr>
        <w:tabs>
          <w:tab w:val="num" w:pos="1440"/>
        </w:tabs>
        <w:ind w:left="1366" w:hanging="646"/>
      </w:pPr>
      <w:rPr>
        <w:rFonts w:cs="Times New Roman" w:hint="default"/>
      </w:rPr>
    </w:lvl>
    <w:lvl w:ilvl="5">
      <w:start w:val="1"/>
      <w:numFmt w:val="decimal"/>
      <w:pStyle w:val="H6"/>
      <w:lvlText w:val="%1.%2.%3.%4.%5.%6."/>
      <w:lvlJc w:val="left"/>
      <w:pPr>
        <w:tabs>
          <w:tab w:val="num" w:pos="1440"/>
        </w:tabs>
        <w:ind w:left="1366" w:hanging="64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62">
    <w:nsid w:val="68B66B0E"/>
    <w:multiLevelType w:val="hybridMultilevel"/>
    <w:tmpl w:val="51CC5E52"/>
    <w:lvl w:ilvl="0" w:tplc="B8A8970C">
      <w:start w:val="1"/>
      <w:numFmt w:val="decimal"/>
      <w:lvlText w:val="%1."/>
      <w:lvlJc w:val="left"/>
      <w:pPr>
        <w:tabs>
          <w:tab w:val="num" w:pos="360"/>
        </w:tabs>
        <w:ind w:left="36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3">
    <w:nsid w:val="6B4B7C52"/>
    <w:multiLevelType w:val="hybridMultilevel"/>
    <w:tmpl w:val="450ADD0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nsid w:val="6BA860C1"/>
    <w:multiLevelType w:val="hybridMultilevel"/>
    <w:tmpl w:val="13563744"/>
    <w:lvl w:ilvl="0" w:tplc="23D0616C">
      <w:start w:val="1"/>
      <w:numFmt w:val="lowerRoman"/>
      <w:lvlText w:val="%1."/>
      <w:lvlJc w:val="right"/>
      <w:pPr>
        <w:tabs>
          <w:tab w:val="num" w:pos="180"/>
        </w:tabs>
        <w:ind w:left="180" w:hanging="180"/>
      </w:pPr>
      <w:rPr>
        <w:rFonts w:cs="Times New Roman" w:hint="default"/>
      </w:rPr>
    </w:lvl>
    <w:lvl w:ilvl="1" w:tplc="08090019" w:tentative="1">
      <w:start w:val="1"/>
      <w:numFmt w:val="lowerLetter"/>
      <w:lvlText w:val="%2."/>
      <w:lvlJc w:val="left"/>
      <w:pPr>
        <w:tabs>
          <w:tab w:val="num" w:pos="1931"/>
        </w:tabs>
        <w:ind w:left="1931" w:hanging="360"/>
      </w:pPr>
      <w:rPr>
        <w:rFonts w:cs="Times New Roman"/>
      </w:rPr>
    </w:lvl>
    <w:lvl w:ilvl="2" w:tplc="0809001B" w:tentative="1">
      <w:start w:val="1"/>
      <w:numFmt w:val="lowerRoman"/>
      <w:lvlText w:val="%3."/>
      <w:lvlJc w:val="right"/>
      <w:pPr>
        <w:tabs>
          <w:tab w:val="num" w:pos="2651"/>
        </w:tabs>
        <w:ind w:left="2651" w:hanging="180"/>
      </w:pPr>
      <w:rPr>
        <w:rFonts w:cs="Times New Roman"/>
      </w:rPr>
    </w:lvl>
    <w:lvl w:ilvl="3" w:tplc="0809000F" w:tentative="1">
      <w:start w:val="1"/>
      <w:numFmt w:val="decimal"/>
      <w:lvlText w:val="%4."/>
      <w:lvlJc w:val="left"/>
      <w:pPr>
        <w:tabs>
          <w:tab w:val="num" w:pos="3371"/>
        </w:tabs>
        <w:ind w:left="3371" w:hanging="360"/>
      </w:pPr>
      <w:rPr>
        <w:rFonts w:cs="Times New Roman"/>
      </w:rPr>
    </w:lvl>
    <w:lvl w:ilvl="4" w:tplc="08090019" w:tentative="1">
      <w:start w:val="1"/>
      <w:numFmt w:val="lowerLetter"/>
      <w:lvlText w:val="%5."/>
      <w:lvlJc w:val="left"/>
      <w:pPr>
        <w:tabs>
          <w:tab w:val="num" w:pos="4091"/>
        </w:tabs>
        <w:ind w:left="4091" w:hanging="360"/>
      </w:pPr>
      <w:rPr>
        <w:rFonts w:cs="Times New Roman"/>
      </w:rPr>
    </w:lvl>
    <w:lvl w:ilvl="5" w:tplc="0809001B" w:tentative="1">
      <w:start w:val="1"/>
      <w:numFmt w:val="lowerRoman"/>
      <w:lvlText w:val="%6."/>
      <w:lvlJc w:val="right"/>
      <w:pPr>
        <w:tabs>
          <w:tab w:val="num" w:pos="4811"/>
        </w:tabs>
        <w:ind w:left="4811" w:hanging="180"/>
      </w:pPr>
      <w:rPr>
        <w:rFonts w:cs="Times New Roman"/>
      </w:rPr>
    </w:lvl>
    <w:lvl w:ilvl="6" w:tplc="0809000F" w:tentative="1">
      <w:start w:val="1"/>
      <w:numFmt w:val="decimal"/>
      <w:lvlText w:val="%7."/>
      <w:lvlJc w:val="left"/>
      <w:pPr>
        <w:tabs>
          <w:tab w:val="num" w:pos="5531"/>
        </w:tabs>
        <w:ind w:left="5531" w:hanging="360"/>
      </w:pPr>
      <w:rPr>
        <w:rFonts w:cs="Times New Roman"/>
      </w:rPr>
    </w:lvl>
    <w:lvl w:ilvl="7" w:tplc="08090019" w:tentative="1">
      <w:start w:val="1"/>
      <w:numFmt w:val="lowerLetter"/>
      <w:lvlText w:val="%8."/>
      <w:lvlJc w:val="left"/>
      <w:pPr>
        <w:tabs>
          <w:tab w:val="num" w:pos="6251"/>
        </w:tabs>
        <w:ind w:left="6251" w:hanging="360"/>
      </w:pPr>
      <w:rPr>
        <w:rFonts w:cs="Times New Roman"/>
      </w:rPr>
    </w:lvl>
    <w:lvl w:ilvl="8" w:tplc="0809001B" w:tentative="1">
      <w:start w:val="1"/>
      <w:numFmt w:val="lowerRoman"/>
      <w:lvlText w:val="%9."/>
      <w:lvlJc w:val="right"/>
      <w:pPr>
        <w:tabs>
          <w:tab w:val="num" w:pos="6971"/>
        </w:tabs>
        <w:ind w:left="6971" w:hanging="180"/>
      </w:pPr>
      <w:rPr>
        <w:rFonts w:cs="Times New Roman"/>
      </w:rPr>
    </w:lvl>
  </w:abstractNum>
  <w:abstractNum w:abstractNumId="65">
    <w:nsid w:val="6C037B99"/>
    <w:multiLevelType w:val="hybridMultilevel"/>
    <w:tmpl w:val="63CCDF06"/>
    <w:lvl w:ilvl="0" w:tplc="55A8A816">
      <w:start w:val="1"/>
      <w:numFmt w:val="bullet"/>
      <w:lvlText w:val=""/>
      <w:lvlJc w:val="left"/>
      <w:pPr>
        <w:ind w:left="437" w:hanging="360"/>
      </w:pPr>
      <w:rPr>
        <w:rFonts w:ascii="Symbol" w:hAnsi="Symbol" w:hint="default"/>
      </w:rPr>
    </w:lvl>
    <w:lvl w:ilvl="1" w:tplc="04090003" w:tentative="1">
      <w:start w:val="1"/>
      <w:numFmt w:val="bullet"/>
      <w:lvlText w:val="o"/>
      <w:lvlJc w:val="left"/>
      <w:pPr>
        <w:ind w:left="1157" w:hanging="360"/>
      </w:pPr>
      <w:rPr>
        <w:rFonts w:ascii="Courier New" w:hAnsi="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66">
    <w:nsid w:val="6D85530A"/>
    <w:multiLevelType w:val="multilevel"/>
    <w:tmpl w:val="09B47CD4"/>
    <w:lvl w:ilvl="0">
      <w:start w:val="1"/>
      <w:numFmt w:val="none"/>
      <w:lvlText w:val="1.1"/>
      <w:lvlJc w:val="left"/>
      <w:pPr>
        <w:tabs>
          <w:tab w:val="num" w:pos="360"/>
        </w:tabs>
        <w:ind w:left="360" w:hanging="360"/>
      </w:pPr>
      <w:rPr>
        <w:rFonts w:cs="Times New Roman" w:hint="default"/>
      </w:rPr>
    </w:lvl>
    <w:lvl w:ilvl="1">
      <w:start w:val="4"/>
      <w:numFmt w:val="decimal"/>
      <w:lvlText w:val="%1.%2."/>
      <w:lvlJc w:val="left"/>
      <w:pPr>
        <w:tabs>
          <w:tab w:val="num" w:pos="792"/>
        </w:tabs>
        <w:ind w:left="792" w:hanging="432"/>
      </w:pPr>
      <w:rPr>
        <w:rFonts w:cs="Times New Roman" w:hint="default"/>
        <w:b/>
        <w:bCs/>
        <w:sz w:val="24"/>
        <w:szCs w:val="24"/>
      </w:rPr>
    </w:lvl>
    <w:lvl w:ilvl="2">
      <w:start w:val="4"/>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080"/>
        </w:tabs>
        <w:ind w:left="100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7">
    <w:nsid w:val="708A2A9D"/>
    <w:multiLevelType w:val="hybridMultilevel"/>
    <w:tmpl w:val="D9A8C070"/>
    <w:lvl w:ilvl="0" w:tplc="7EE0E47A">
      <w:start w:val="1"/>
      <w:numFmt w:val="bullet"/>
      <w:lvlText w:val=""/>
      <w:lvlJc w:val="left"/>
      <w:pPr>
        <w:tabs>
          <w:tab w:val="num" w:pos="1512"/>
        </w:tabs>
        <w:ind w:left="1512" w:hanging="360"/>
      </w:pPr>
      <w:rPr>
        <w:rFonts w:ascii="Symbol" w:hAnsi="Symbol" w:hint="default"/>
        <w:color w:val="auto"/>
      </w:rPr>
    </w:lvl>
    <w:lvl w:ilvl="1" w:tplc="08090003">
      <w:start w:val="1"/>
      <w:numFmt w:val="bullet"/>
      <w:lvlText w:val="o"/>
      <w:lvlJc w:val="left"/>
      <w:pPr>
        <w:tabs>
          <w:tab w:val="num" w:pos="2232"/>
        </w:tabs>
        <w:ind w:left="2232" w:hanging="360"/>
      </w:pPr>
      <w:rPr>
        <w:rFonts w:ascii="Courier New" w:hAnsi="Courier New" w:hint="default"/>
        <w:color w:val="auto"/>
      </w:rPr>
    </w:lvl>
    <w:lvl w:ilvl="2" w:tplc="08090005" w:tentative="1">
      <w:start w:val="1"/>
      <w:numFmt w:val="bullet"/>
      <w:lvlText w:val=""/>
      <w:lvlJc w:val="left"/>
      <w:pPr>
        <w:tabs>
          <w:tab w:val="num" w:pos="2952"/>
        </w:tabs>
        <w:ind w:left="2952" w:hanging="360"/>
      </w:pPr>
      <w:rPr>
        <w:rFonts w:ascii="Wingdings" w:hAnsi="Wingdings" w:hint="default"/>
      </w:rPr>
    </w:lvl>
    <w:lvl w:ilvl="3" w:tplc="08090001" w:tentative="1">
      <w:start w:val="1"/>
      <w:numFmt w:val="bullet"/>
      <w:lvlText w:val=""/>
      <w:lvlJc w:val="left"/>
      <w:pPr>
        <w:tabs>
          <w:tab w:val="num" w:pos="3672"/>
        </w:tabs>
        <w:ind w:left="3672" w:hanging="360"/>
      </w:pPr>
      <w:rPr>
        <w:rFonts w:ascii="Symbol" w:hAnsi="Symbol" w:hint="default"/>
      </w:rPr>
    </w:lvl>
    <w:lvl w:ilvl="4" w:tplc="08090003" w:tentative="1">
      <w:start w:val="1"/>
      <w:numFmt w:val="bullet"/>
      <w:lvlText w:val="o"/>
      <w:lvlJc w:val="left"/>
      <w:pPr>
        <w:tabs>
          <w:tab w:val="num" w:pos="4392"/>
        </w:tabs>
        <w:ind w:left="4392" w:hanging="360"/>
      </w:pPr>
      <w:rPr>
        <w:rFonts w:ascii="Courier New" w:hAnsi="Courier New" w:hint="default"/>
      </w:rPr>
    </w:lvl>
    <w:lvl w:ilvl="5" w:tplc="08090005" w:tentative="1">
      <w:start w:val="1"/>
      <w:numFmt w:val="bullet"/>
      <w:lvlText w:val=""/>
      <w:lvlJc w:val="left"/>
      <w:pPr>
        <w:tabs>
          <w:tab w:val="num" w:pos="5112"/>
        </w:tabs>
        <w:ind w:left="5112" w:hanging="360"/>
      </w:pPr>
      <w:rPr>
        <w:rFonts w:ascii="Wingdings" w:hAnsi="Wingdings" w:hint="default"/>
      </w:rPr>
    </w:lvl>
    <w:lvl w:ilvl="6" w:tplc="08090001" w:tentative="1">
      <w:start w:val="1"/>
      <w:numFmt w:val="bullet"/>
      <w:lvlText w:val=""/>
      <w:lvlJc w:val="left"/>
      <w:pPr>
        <w:tabs>
          <w:tab w:val="num" w:pos="5832"/>
        </w:tabs>
        <w:ind w:left="5832" w:hanging="360"/>
      </w:pPr>
      <w:rPr>
        <w:rFonts w:ascii="Symbol" w:hAnsi="Symbol" w:hint="default"/>
      </w:rPr>
    </w:lvl>
    <w:lvl w:ilvl="7" w:tplc="08090003" w:tentative="1">
      <w:start w:val="1"/>
      <w:numFmt w:val="bullet"/>
      <w:lvlText w:val="o"/>
      <w:lvlJc w:val="left"/>
      <w:pPr>
        <w:tabs>
          <w:tab w:val="num" w:pos="6552"/>
        </w:tabs>
        <w:ind w:left="6552" w:hanging="360"/>
      </w:pPr>
      <w:rPr>
        <w:rFonts w:ascii="Courier New" w:hAnsi="Courier New" w:hint="default"/>
      </w:rPr>
    </w:lvl>
    <w:lvl w:ilvl="8" w:tplc="08090005" w:tentative="1">
      <w:start w:val="1"/>
      <w:numFmt w:val="bullet"/>
      <w:lvlText w:val=""/>
      <w:lvlJc w:val="left"/>
      <w:pPr>
        <w:tabs>
          <w:tab w:val="num" w:pos="7272"/>
        </w:tabs>
        <w:ind w:left="7272" w:hanging="360"/>
      </w:pPr>
      <w:rPr>
        <w:rFonts w:ascii="Wingdings" w:hAnsi="Wingdings" w:hint="default"/>
      </w:rPr>
    </w:lvl>
  </w:abstractNum>
  <w:abstractNum w:abstractNumId="68">
    <w:nsid w:val="71CF7238"/>
    <w:multiLevelType w:val="multilevel"/>
    <w:tmpl w:val="1F4CED7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9">
    <w:nsid w:val="72324442"/>
    <w:multiLevelType w:val="multilevel"/>
    <w:tmpl w:val="867245E4"/>
    <w:lvl w:ilvl="0">
      <w:start w:val="1"/>
      <w:numFmt w:val="decimal"/>
      <w:lvlText w:val="%1."/>
      <w:lvlJc w:val="left"/>
      <w:pPr>
        <w:tabs>
          <w:tab w:val="num" w:pos="360"/>
        </w:tabs>
        <w:ind w:left="36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0">
    <w:nsid w:val="730E2C43"/>
    <w:multiLevelType w:val="hybridMultilevel"/>
    <w:tmpl w:val="61A67DBA"/>
    <w:lvl w:ilvl="0" w:tplc="55A8A816">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1">
    <w:nsid w:val="732F26C5"/>
    <w:multiLevelType w:val="hybridMultilevel"/>
    <w:tmpl w:val="F924A77E"/>
    <w:lvl w:ilvl="0" w:tplc="184C6468">
      <w:start w:val="1"/>
      <w:numFmt w:val="decimal"/>
      <w:lvlText w:val="%1."/>
      <w:lvlJc w:val="left"/>
      <w:pPr>
        <w:tabs>
          <w:tab w:val="num" w:pos="360"/>
        </w:tabs>
        <w:ind w:left="36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2">
    <w:nsid w:val="74F66033"/>
    <w:multiLevelType w:val="hybridMultilevel"/>
    <w:tmpl w:val="B51A3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nsid w:val="752607D6"/>
    <w:multiLevelType w:val="hybridMultilevel"/>
    <w:tmpl w:val="B7A264C8"/>
    <w:lvl w:ilvl="0" w:tplc="0409000F">
      <w:start w:val="1"/>
      <w:numFmt w:val="decimal"/>
      <w:lvlText w:val="%1."/>
      <w:lvlJc w:val="left"/>
      <w:pPr>
        <w:tabs>
          <w:tab w:val="num" w:pos="360"/>
        </w:tabs>
        <w:ind w:left="36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4">
    <w:nsid w:val="754701C2"/>
    <w:multiLevelType w:val="multilevel"/>
    <w:tmpl w:val="8ED64394"/>
    <w:lvl w:ilvl="0">
      <w:start w:val="1"/>
      <w:numFmt w:val="decimal"/>
      <w:lvlText w:val="%1."/>
      <w:lvlJc w:val="left"/>
      <w:pPr>
        <w:tabs>
          <w:tab w:val="num" w:pos="360"/>
        </w:tabs>
        <w:ind w:left="360" w:hanging="360"/>
      </w:pPr>
      <w:rPr>
        <w:rFonts w:cs="Times New Roman" w:hint="default"/>
        <w:color w:val="auto"/>
      </w:rPr>
    </w:lvl>
    <w:lvl w:ilvl="1">
      <w:start w:val="5"/>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5">
    <w:nsid w:val="787566B5"/>
    <w:multiLevelType w:val="hybridMultilevel"/>
    <w:tmpl w:val="1480C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8E94F69"/>
    <w:multiLevelType w:val="hybridMultilevel"/>
    <w:tmpl w:val="51F0EF8C"/>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7">
    <w:nsid w:val="7A38140A"/>
    <w:multiLevelType w:val="hybridMultilevel"/>
    <w:tmpl w:val="3746C13C"/>
    <w:lvl w:ilvl="0" w:tplc="AAEEF378">
      <w:start w:val="1"/>
      <w:numFmt w:val="decimal"/>
      <w:lvlText w:val="%1."/>
      <w:lvlJc w:val="left"/>
      <w:pPr>
        <w:ind w:left="1080" w:hanging="360"/>
      </w:pPr>
      <w:rPr>
        <w:rFonts w:cs="Times New Roman"/>
        <w:b w:val="0"/>
        <w:bCs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8">
    <w:nsid w:val="7CE249BC"/>
    <w:multiLevelType w:val="hybridMultilevel"/>
    <w:tmpl w:val="DB98E714"/>
    <w:lvl w:ilvl="0" w:tplc="55A8A8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D51583C"/>
    <w:multiLevelType w:val="multilevel"/>
    <w:tmpl w:val="8F0E9ABA"/>
    <w:lvl w:ilvl="0">
      <w:start w:val="3"/>
      <w:numFmt w:val="decimal"/>
      <w:lvlText w:val="%1"/>
      <w:lvlJc w:val="left"/>
      <w:pPr>
        <w:ind w:left="480" w:hanging="480"/>
      </w:pPr>
      <w:rPr>
        <w:rFonts w:cs="Times New Roman" w:hint="default"/>
        <w:b w:val="0"/>
      </w:rPr>
    </w:lvl>
    <w:lvl w:ilvl="1">
      <w:start w:val="4"/>
      <w:numFmt w:val="decimal"/>
      <w:lvlText w:val="%1.%2"/>
      <w:lvlJc w:val="left"/>
      <w:pPr>
        <w:ind w:left="660" w:hanging="480"/>
      </w:pPr>
      <w:rPr>
        <w:rFonts w:cs="Times New Roman" w:hint="default"/>
        <w:b w:val="0"/>
      </w:rPr>
    </w:lvl>
    <w:lvl w:ilvl="2">
      <w:start w:val="2"/>
      <w:numFmt w:val="decimal"/>
      <w:lvlText w:val="%1.%2.%3"/>
      <w:lvlJc w:val="left"/>
      <w:pPr>
        <w:ind w:left="1080" w:hanging="720"/>
      </w:pPr>
      <w:rPr>
        <w:rFonts w:cs="Times New Roman" w:hint="default"/>
        <w:b w:val="0"/>
      </w:rPr>
    </w:lvl>
    <w:lvl w:ilvl="3">
      <w:start w:val="1"/>
      <w:numFmt w:val="decimal"/>
      <w:lvlText w:val="%1.%2.%3.%4"/>
      <w:lvlJc w:val="left"/>
      <w:pPr>
        <w:ind w:left="1260" w:hanging="720"/>
      </w:pPr>
      <w:rPr>
        <w:rFonts w:cs="Times New Roman" w:hint="default"/>
        <w:b w:val="0"/>
      </w:rPr>
    </w:lvl>
    <w:lvl w:ilvl="4">
      <w:start w:val="1"/>
      <w:numFmt w:val="decimal"/>
      <w:lvlText w:val="%1.%2.%3.%4.%5"/>
      <w:lvlJc w:val="left"/>
      <w:pPr>
        <w:ind w:left="1800" w:hanging="1080"/>
      </w:pPr>
      <w:rPr>
        <w:rFonts w:cs="Times New Roman" w:hint="default"/>
        <w:b w:val="0"/>
      </w:rPr>
    </w:lvl>
    <w:lvl w:ilvl="5">
      <w:start w:val="1"/>
      <w:numFmt w:val="decimal"/>
      <w:lvlText w:val="%1.%2.%3.%4.%5.%6"/>
      <w:lvlJc w:val="left"/>
      <w:pPr>
        <w:ind w:left="1980" w:hanging="1080"/>
      </w:pPr>
      <w:rPr>
        <w:rFonts w:cs="Times New Roman" w:hint="default"/>
        <w:b w:val="0"/>
      </w:rPr>
    </w:lvl>
    <w:lvl w:ilvl="6">
      <w:start w:val="1"/>
      <w:numFmt w:val="decimal"/>
      <w:lvlText w:val="%1.%2.%3.%4.%5.%6.%7"/>
      <w:lvlJc w:val="left"/>
      <w:pPr>
        <w:ind w:left="2520" w:hanging="1440"/>
      </w:pPr>
      <w:rPr>
        <w:rFonts w:cs="Times New Roman" w:hint="default"/>
        <w:b w:val="0"/>
      </w:rPr>
    </w:lvl>
    <w:lvl w:ilvl="7">
      <w:start w:val="1"/>
      <w:numFmt w:val="decimal"/>
      <w:lvlText w:val="%1.%2.%3.%4.%5.%6.%7.%8"/>
      <w:lvlJc w:val="left"/>
      <w:pPr>
        <w:ind w:left="2700" w:hanging="1440"/>
      </w:pPr>
      <w:rPr>
        <w:rFonts w:cs="Times New Roman" w:hint="default"/>
        <w:b w:val="0"/>
      </w:rPr>
    </w:lvl>
    <w:lvl w:ilvl="8">
      <w:start w:val="1"/>
      <w:numFmt w:val="decimal"/>
      <w:lvlText w:val="%1.%2.%3.%4.%5.%6.%7.%8.%9"/>
      <w:lvlJc w:val="left"/>
      <w:pPr>
        <w:ind w:left="3240" w:hanging="1800"/>
      </w:pPr>
      <w:rPr>
        <w:rFonts w:cs="Times New Roman" w:hint="default"/>
        <w:b w:val="0"/>
      </w:rPr>
    </w:lvl>
  </w:abstractNum>
  <w:abstractNum w:abstractNumId="80">
    <w:nsid w:val="7E1672C2"/>
    <w:multiLevelType w:val="hybridMultilevel"/>
    <w:tmpl w:val="B866B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7"/>
  </w:num>
  <w:num w:numId="2">
    <w:abstractNumId w:val="74"/>
  </w:num>
  <w:num w:numId="3">
    <w:abstractNumId w:val="26"/>
  </w:num>
  <w:num w:numId="4">
    <w:abstractNumId w:val="7"/>
  </w:num>
  <w:num w:numId="5">
    <w:abstractNumId w:val="21"/>
  </w:num>
  <w:num w:numId="6">
    <w:abstractNumId w:val="14"/>
  </w:num>
  <w:num w:numId="7">
    <w:abstractNumId w:val="54"/>
  </w:num>
  <w:num w:numId="8">
    <w:abstractNumId w:val="48"/>
  </w:num>
  <w:num w:numId="9">
    <w:abstractNumId w:val="66"/>
  </w:num>
  <w:num w:numId="10">
    <w:abstractNumId w:val="29"/>
  </w:num>
  <w:num w:numId="11">
    <w:abstractNumId w:val="45"/>
  </w:num>
  <w:num w:numId="12">
    <w:abstractNumId w:val="61"/>
  </w:num>
  <w:num w:numId="13">
    <w:abstractNumId w:val="37"/>
  </w:num>
  <w:num w:numId="14">
    <w:abstractNumId w:val="64"/>
  </w:num>
  <w:num w:numId="15">
    <w:abstractNumId w:val="68"/>
  </w:num>
  <w:num w:numId="16">
    <w:abstractNumId w:val="42"/>
  </w:num>
  <w:num w:numId="17">
    <w:abstractNumId w:val="71"/>
  </w:num>
  <w:num w:numId="18">
    <w:abstractNumId w:val="40"/>
  </w:num>
  <w:num w:numId="19">
    <w:abstractNumId w:val="56"/>
  </w:num>
  <w:num w:numId="20">
    <w:abstractNumId w:val="19"/>
  </w:num>
  <w:num w:numId="21">
    <w:abstractNumId w:val="15"/>
  </w:num>
  <w:num w:numId="22">
    <w:abstractNumId w:val="62"/>
  </w:num>
  <w:num w:numId="23">
    <w:abstractNumId w:val="6"/>
  </w:num>
  <w:num w:numId="24">
    <w:abstractNumId w:val="16"/>
  </w:num>
  <w:num w:numId="25">
    <w:abstractNumId w:val="12"/>
  </w:num>
  <w:num w:numId="26">
    <w:abstractNumId w:val="2"/>
  </w:num>
  <w:num w:numId="27">
    <w:abstractNumId w:val="73"/>
  </w:num>
  <w:num w:numId="28">
    <w:abstractNumId w:val="27"/>
  </w:num>
  <w:num w:numId="29">
    <w:abstractNumId w:val="23"/>
  </w:num>
  <w:num w:numId="30">
    <w:abstractNumId w:val="70"/>
  </w:num>
  <w:num w:numId="31">
    <w:abstractNumId w:val="76"/>
  </w:num>
  <w:num w:numId="32">
    <w:abstractNumId w:val="17"/>
  </w:num>
  <w:num w:numId="33">
    <w:abstractNumId w:val="50"/>
  </w:num>
  <w:num w:numId="34">
    <w:abstractNumId w:val="0"/>
  </w:num>
  <w:num w:numId="35">
    <w:abstractNumId w:val="9"/>
  </w:num>
  <w:num w:numId="36">
    <w:abstractNumId w:val="80"/>
  </w:num>
  <w:num w:numId="37">
    <w:abstractNumId w:val="57"/>
  </w:num>
  <w:num w:numId="38">
    <w:abstractNumId w:val="77"/>
  </w:num>
  <w:num w:numId="39">
    <w:abstractNumId w:val="24"/>
  </w:num>
  <w:num w:numId="40">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8"/>
  </w:num>
  <w:num w:numId="43">
    <w:abstractNumId w:val="51"/>
  </w:num>
  <w:num w:numId="44">
    <w:abstractNumId w:val="65"/>
  </w:num>
  <w:num w:numId="45">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num>
  <w:num w:numId="47">
    <w:abstractNumId w:val="18"/>
  </w:num>
  <w:num w:numId="48">
    <w:abstractNumId w:val="13"/>
  </w:num>
  <w:num w:numId="49">
    <w:abstractNumId w:val="44"/>
  </w:num>
  <w:num w:numId="50">
    <w:abstractNumId w:val="47"/>
  </w:num>
  <w:num w:numId="51">
    <w:abstractNumId w:val="78"/>
  </w:num>
  <w:num w:numId="52">
    <w:abstractNumId w:val="20"/>
  </w:num>
  <w:num w:numId="53">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9"/>
  </w:num>
  <w:num w:numId="55">
    <w:abstractNumId w:val="28"/>
  </w:num>
  <w:num w:numId="56">
    <w:abstractNumId w:val="60"/>
  </w:num>
  <w:num w:numId="57">
    <w:abstractNumId w:val="4"/>
  </w:num>
  <w:num w:numId="58">
    <w:abstractNumId w:val="10"/>
  </w:num>
  <w:num w:numId="59">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9"/>
  </w:num>
  <w:num w:numId="62">
    <w:abstractNumId w:val="30"/>
  </w:num>
  <w:num w:numId="63">
    <w:abstractNumId w:val="25"/>
  </w:num>
  <w:num w:numId="64">
    <w:abstractNumId w:val="54"/>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4"/>
    <w:lvlOverride w:ilvl="0">
      <w:startOverride w:val="1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num>
  <w:num w:numId="67">
    <w:abstractNumId w:val="34"/>
  </w:num>
  <w:num w:numId="68">
    <w:abstractNumId w:val="58"/>
  </w:num>
  <w:num w:numId="69">
    <w:abstractNumId w:val="72"/>
  </w:num>
  <w:num w:numId="70">
    <w:abstractNumId w:val="52"/>
  </w:num>
  <w:num w:numId="71">
    <w:abstractNumId w:val="3"/>
  </w:num>
  <w:num w:numId="72">
    <w:abstractNumId w:val="32"/>
  </w:num>
  <w:num w:numId="73">
    <w:abstractNumId w:val="8"/>
  </w:num>
  <w:num w:numId="74">
    <w:abstractNumId w:val="54"/>
  </w:num>
  <w:num w:numId="75">
    <w:abstractNumId w:val="54"/>
  </w:num>
  <w:num w:numId="76">
    <w:abstractNumId w:val="54"/>
  </w:num>
  <w:num w:numId="77">
    <w:abstractNumId w:val="43"/>
  </w:num>
  <w:num w:numId="78">
    <w:abstractNumId w:val="5"/>
  </w:num>
  <w:num w:numId="79">
    <w:abstractNumId w:val="63"/>
  </w:num>
  <w:num w:numId="80">
    <w:abstractNumId w:val="11"/>
  </w:num>
  <w:num w:numId="81">
    <w:abstractNumId w:val="35"/>
  </w:num>
  <w:num w:numId="82">
    <w:abstractNumId w:val="41"/>
  </w:num>
  <w:num w:numId="83">
    <w:abstractNumId w:val="49"/>
  </w:num>
  <w:num w:numId="84">
    <w:abstractNumId w:val="54"/>
  </w:num>
  <w:num w:numId="85">
    <w:abstractNumId w:val="59"/>
  </w:num>
  <w:num w:numId="86">
    <w:abstractNumId w:val="54"/>
  </w:num>
  <w:num w:numId="87">
    <w:abstractNumId w:val="54"/>
  </w:num>
  <w:num w:numId="88">
    <w:abstractNumId w:val="54"/>
  </w:num>
  <w:num w:numId="89">
    <w:abstractNumId w:val="54"/>
  </w:num>
  <w:num w:numId="90">
    <w:abstractNumId w:val="54"/>
  </w:num>
  <w:num w:numId="91">
    <w:abstractNumId w:val="36"/>
  </w:num>
  <w:num w:numId="92">
    <w:abstractNumId w:val="53"/>
  </w:num>
  <w:num w:numId="93">
    <w:abstractNumId w:val="54"/>
  </w:num>
  <w:num w:numId="94">
    <w:abstractNumId w:val="54"/>
  </w:num>
  <w:num w:numId="95">
    <w:abstractNumId w:val="54"/>
  </w:num>
  <w:num w:numId="96">
    <w:abstractNumId w:val="54"/>
  </w:num>
  <w:num w:numId="97">
    <w:abstractNumId w:val="54"/>
  </w:num>
  <w:num w:numId="98">
    <w:abstractNumId w:val="46"/>
  </w:num>
  <w:num w:numId="99">
    <w:abstractNumId w:val="54"/>
  </w:num>
  <w:num w:numId="100">
    <w:abstractNumId w:val="33"/>
  </w:num>
  <w:num w:numId="101">
    <w:abstractNumId w:val="54"/>
  </w:num>
  <w:num w:numId="102">
    <w:abstractNumId w:val="54"/>
  </w:num>
  <w:num w:numId="103">
    <w:abstractNumId w:val="54"/>
  </w:num>
  <w:num w:numId="104">
    <w:abstractNumId w:val="54"/>
  </w:num>
  <w:num w:numId="105">
    <w:abstractNumId w:val="39"/>
  </w:num>
  <w:numIdMacAtCleanup w:val="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applyBreakingRules/>
    <w:useFELayout/>
  </w:compat>
  <w:rsids>
    <w:rsidRoot w:val="00993F4C"/>
    <w:rsid w:val="00001674"/>
    <w:rsid w:val="00003FE6"/>
    <w:rsid w:val="00004093"/>
    <w:rsid w:val="000044B1"/>
    <w:rsid w:val="00006DA1"/>
    <w:rsid w:val="00011FBF"/>
    <w:rsid w:val="00013586"/>
    <w:rsid w:val="000139A5"/>
    <w:rsid w:val="00013F51"/>
    <w:rsid w:val="00014204"/>
    <w:rsid w:val="00016A4D"/>
    <w:rsid w:val="00017046"/>
    <w:rsid w:val="000211E6"/>
    <w:rsid w:val="00021320"/>
    <w:rsid w:val="00021952"/>
    <w:rsid w:val="00021CAE"/>
    <w:rsid w:val="00022AF8"/>
    <w:rsid w:val="00022BB3"/>
    <w:rsid w:val="00022D13"/>
    <w:rsid w:val="00024CAA"/>
    <w:rsid w:val="0002716B"/>
    <w:rsid w:val="000279E4"/>
    <w:rsid w:val="0003028F"/>
    <w:rsid w:val="000321AD"/>
    <w:rsid w:val="000324AA"/>
    <w:rsid w:val="000346D6"/>
    <w:rsid w:val="00034A09"/>
    <w:rsid w:val="00036CE7"/>
    <w:rsid w:val="00036F95"/>
    <w:rsid w:val="000376AF"/>
    <w:rsid w:val="000434B0"/>
    <w:rsid w:val="00045D75"/>
    <w:rsid w:val="00045F5A"/>
    <w:rsid w:val="000505D5"/>
    <w:rsid w:val="00050EC0"/>
    <w:rsid w:val="0005123B"/>
    <w:rsid w:val="0005500B"/>
    <w:rsid w:val="000559A8"/>
    <w:rsid w:val="0006298F"/>
    <w:rsid w:val="00064374"/>
    <w:rsid w:val="00064CC3"/>
    <w:rsid w:val="00065AB9"/>
    <w:rsid w:val="0006697E"/>
    <w:rsid w:val="00066AF9"/>
    <w:rsid w:val="000673FB"/>
    <w:rsid w:val="00070440"/>
    <w:rsid w:val="00070AB6"/>
    <w:rsid w:val="00070C08"/>
    <w:rsid w:val="00073DFE"/>
    <w:rsid w:val="0007445B"/>
    <w:rsid w:val="000746FF"/>
    <w:rsid w:val="00077644"/>
    <w:rsid w:val="000826E3"/>
    <w:rsid w:val="00083C85"/>
    <w:rsid w:val="00087DB7"/>
    <w:rsid w:val="000943F3"/>
    <w:rsid w:val="00095F7D"/>
    <w:rsid w:val="000967CF"/>
    <w:rsid w:val="000A0553"/>
    <w:rsid w:val="000A078F"/>
    <w:rsid w:val="000A1B22"/>
    <w:rsid w:val="000A2513"/>
    <w:rsid w:val="000A2D10"/>
    <w:rsid w:val="000A3586"/>
    <w:rsid w:val="000A3870"/>
    <w:rsid w:val="000A3D77"/>
    <w:rsid w:val="000A6AD6"/>
    <w:rsid w:val="000B3A68"/>
    <w:rsid w:val="000B4F1E"/>
    <w:rsid w:val="000B7AC6"/>
    <w:rsid w:val="000B7EF8"/>
    <w:rsid w:val="000C4393"/>
    <w:rsid w:val="000C510A"/>
    <w:rsid w:val="000C5866"/>
    <w:rsid w:val="000D2FD0"/>
    <w:rsid w:val="000D4DA4"/>
    <w:rsid w:val="000D5EB7"/>
    <w:rsid w:val="000D5F63"/>
    <w:rsid w:val="000D67C1"/>
    <w:rsid w:val="000E0030"/>
    <w:rsid w:val="000E0EC9"/>
    <w:rsid w:val="000E198F"/>
    <w:rsid w:val="000E2313"/>
    <w:rsid w:val="000E2FE6"/>
    <w:rsid w:val="000E5344"/>
    <w:rsid w:val="000E583C"/>
    <w:rsid w:val="000E5A18"/>
    <w:rsid w:val="000E645A"/>
    <w:rsid w:val="000F2979"/>
    <w:rsid w:val="000F2AE3"/>
    <w:rsid w:val="000F3948"/>
    <w:rsid w:val="000F7160"/>
    <w:rsid w:val="00104719"/>
    <w:rsid w:val="001051E5"/>
    <w:rsid w:val="001101C7"/>
    <w:rsid w:val="0011756F"/>
    <w:rsid w:val="001228E9"/>
    <w:rsid w:val="00122BEB"/>
    <w:rsid w:val="00125884"/>
    <w:rsid w:val="00125DB7"/>
    <w:rsid w:val="00127CA9"/>
    <w:rsid w:val="00130094"/>
    <w:rsid w:val="001305F2"/>
    <w:rsid w:val="00130BE2"/>
    <w:rsid w:val="00131E69"/>
    <w:rsid w:val="00136274"/>
    <w:rsid w:val="00137F89"/>
    <w:rsid w:val="00142EB9"/>
    <w:rsid w:val="0014300D"/>
    <w:rsid w:val="001463BC"/>
    <w:rsid w:val="00147852"/>
    <w:rsid w:val="00151A20"/>
    <w:rsid w:val="00152037"/>
    <w:rsid w:val="00152DAA"/>
    <w:rsid w:val="00155DA8"/>
    <w:rsid w:val="0015605B"/>
    <w:rsid w:val="00157B5B"/>
    <w:rsid w:val="00160569"/>
    <w:rsid w:val="0016200A"/>
    <w:rsid w:val="001634D0"/>
    <w:rsid w:val="00167294"/>
    <w:rsid w:val="0017155E"/>
    <w:rsid w:val="00171DD3"/>
    <w:rsid w:val="00172A73"/>
    <w:rsid w:val="00173F7F"/>
    <w:rsid w:val="001815E3"/>
    <w:rsid w:val="00181BCE"/>
    <w:rsid w:val="001834DB"/>
    <w:rsid w:val="00186D59"/>
    <w:rsid w:val="00194160"/>
    <w:rsid w:val="00194B47"/>
    <w:rsid w:val="00194C8B"/>
    <w:rsid w:val="00194DBC"/>
    <w:rsid w:val="001951E9"/>
    <w:rsid w:val="00197B54"/>
    <w:rsid w:val="001A0876"/>
    <w:rsid w:val="001A1059"/>
    <w:rsid w:val="001A12D4"/>
    <w:rsid w:val="001A1AFE"/>
    <w:rsid w:val="001A214A"/>
    <w:rsid w:val="001A2F85"/>
    <w:rsid w:val="001A3B71"/>
    <w:rsid w:val="001A58C9"/>
    <w:rsid w:val="001B2406"/>
    <w:rsid w:val="001B24DA"/>
    <w:rsid w:val="001B2897"/>
    <w:rsid w:val="001B33F7"/>
    <w:rsid w:val="001B58E0"/>
    <w:rsid w:val="001C2007"/>
    <w:rsid w:val="001C2F09"/>
    <w:rsid w:val="001C4E38"/>
    <w:rsid w:val="001C7C02"/>
    <w:rsid w:val="001D0424"/>
    <w:rsid w:val="001D291A"/>
    <w:rsid w:val="001D539C"/>
    <w:rsid w:val="001D7DC3"/>
    <w:rsid w:val="001E14A6"/>
    <w:rsid w:val="001E1C4D"/>
    <w:rsid w:val="001E4346"/>
    <w:rsid w:val="001E6F71"/>
    <w:rsid w:val="001E7332"/>
    <w:rsid w:val="001F090D"/>
    <w:rsid w:val="001F436C"/>
    <w:rsid w:val="001F696B"/>
    <w:rsid w:val="001F6A43"/>
    <w:rsid w:val="001F6C99"/>
    <w:rsid w:val="00200710"/>
    <w:rsid w:val="00200735"/>
    <w:rsid w:val="002032D7"/>
    <w:rsid w:val="00203DA1"/>
    <w:rsid w:val="00204021"/>
    <w:rsid w:val="00207B9B"/>
    <w:rsid w:val="00210D0E"/>
    <w:rsid w:val="0021111F"/>
    <w:rsid w:val="00211BF0"/>
    <w:rsid w:val="00212577"/>
    <w:rsid w:val="00214335"/>
    <w:rsid w:val="0022204D"/>
    <w:rsid w:val="002235EA"/>
    <w:rsid w:val="00224090"/>
    <w:rsid w:val="00224F28"/>
    <w:rsid w:val="00225097"/>
    <w:rsid w:val="0022627E"/>
    <w:rsid w:val="0022694E"/>
    <w:rsid w:val="00227C04"/>
    <w:rsid w:val="002302ED"/>
    <w:rsid w:val="00232E11"/>
    <w:rsid w:val="002337F2"/>
    <w:rsid w:val="002358AB"/>
    <w:rsid w:val="002362BA"/>
    <w:rsid w:val="002405B9"/>
    <w:rsid w:val="002408EB"/>
    <w:rsid w:val="00241DE2"/>
    <w:rsid w:val="002434CF"/>
    <w:rsid w:val="00243AC8"/>
    <w:rsid w:val="00244F50"/>
    <w:rsid w:val="002457D4"/>
    <w:rsid w:val="00247516"/>
    <w:rsid w:val="002500B6"/>
    <w:rsid w:val="00252C6B"/>
    <w:rsid w:val="002574AA"/>
    <w:rsid w:val="00257B8A"/>
    <w:rsid w:val="00257EE5"/>
    <w:rsid w:val="00260970"/>
    <w:rsid w:val="00261A7D"/>
    <w:rsid w:val="00261F14"/>
    <w:rsid w:val="0026346B"/>
    <w:rsid w:val="002649BF"/>
    <w:rsid w:val="00270161"/>
    <w:rsid w:val="002751B9"/>
    <w:rsid w:val="00275298"/>
    <w:rsid w:val="00277900"/>
    <w:rsid w:val="00280CF0"/>
    <w:rsid w:val="0028124A"/>
    <w:rsid w:val="00282283"/>
    <w:rsid w:val="0028288D"/>
    <w:rsid w:val="00282AE0"/>
    <w:rsid w:val="002835B2"/>
    <w:rsid w:val="00283852"/>
    <w:rsid w:val="00285F78"/>
    <w:rsid w:val="00286A83"/>
    <w:rsid w:val="00286D68"/>
    <w:rsid w:val="00287F4E"/>
    <w:rsid w:val="00290ECE"/>
    <w:rsid w:val="002957F8"/>
    <w:rsid w:val="002A1149"/>
    <w:rsid w:val="002A4E77"/>
    <w:rsid w:val="002A5E6F"/>
    <w:rsid w:val="002A754E"/>
    <w:rsid w:val="002B0E75"/>
    <w:rsid w:val="002B3391"/>
    <w:rsid w:val="002B6339"/>
    <w:rsid w:val="002C0108"/>
    <w:rsid w:val="002C1D55"/>
    <w:rsid w:val="002C4220"/>
    <w:rsid w:val="002C4742"/>
    <w:rsid w:val="002C55DD"/>
    <w:rsid w:val="002C59C1"/>
    <w:rsid w:val="002C6170"/>
    <w:rsid w:val="002D1F75"/>
    <w:rsid w:val="002D3710"/>
    <w:rsid w:val="002E1A7F"/>
    <w:rsid w:val="002E2BFB"/>
    <w:rsid w:val="002E4C4F"/>
    <w:rsid w:val="002E5F00"/>
    <w:rsid w:val="002E6167"/>
    <w:rsid w:val="002E6A8E"/>
    <w:rsid w:val="002E6B05"/>
    <w:rsid w:val="002E762A"/>
    <w:rsid w:val="002F1074"/>
    <w:rsid w:val="002F1556"/>
    <w:rsid w:val="002F1D13"/>
    <w:rsid w:val="002F3CAF"/>
    <w:rsid w:val="002F3E7D"/>
    <w:rsid w:val="002F45CD"/>
    <w:rsid w:val="002F5120"/>
    <w:rsid w:val="002F59B6"/>
    <w:rsid w:val="00302FA4"/>
    <w:rsid w:val="00303AA5"/>
    <w:rsid w:val="00304F38"/>
    <w:rsid w:val="00307995"/>
    <w:rsid w:val="003126CB"/>
    <w:rsid w:val="00313601"/>
    <w:rsid w:val="0031404A"/>
    <w:rsid w:val="0031660E"/>
    <w:rsid w:val="00322134"/>
    <w:rsid w:val="00325C3D"/>
    <w:rsid w:val="003277CF"/>
    <w:rsid w:val="00327D56"/>
    <w:rsid w:val="0033093C"/>
    <w:rsid w:val="00333D4F"/>
    <w:rsid w:val="00334D30"/>
    <w:rsid w:val="00335711"/>
    <w:rsid w:val="00337435"/>
    <w:rsid w:val="00340836"/>
    <w:rsid w:val="00345625"/>
    <w:rsid w:val="00345761"/>
    <w:rsid w:val="00347B12"/>
    <w:rsid w:val="0035036B"/>
    <w:rsid w:val="00353C77"/>
    <w:rsid w:val="00354377"/>
    <w:rsid w:val="00354AE1"/>
    <w:rsid w:val="0035514E"/>
    <w:rsid w:val="00355FB2"/>
    <w:rsid w:val="0036018F"/>
    <w:rsid w:val="00362631"/>
    <w:rsid w:val="00365C71"/>
    <w:rsid w:val="00373295"/>
    <w:rsid w:val="003738BE"/>
    <w:rsid w:val="00376E7E"/>
    <w:rsid w:val="00382625"/>
    <w:rsid w:val="00383BB7"/>
    <w:rsid w:val="00383EE0"/>
    <w:rsid w:val="00386EBA"/>
    <w:rsid w:val="00391260"/>
    <w:rsid w:val="003936B8"/>
    <w:rsid w:val="003969FA"/>
    <w:rsid w:val="00397340"/>
    <w:rsid w:val="00397982"/>
    <w:rsid w:val="003A1D40"/>
    <w:rsid w:val="003A23D5"/>
    <w:rsid w:val="003A299F"/>
    <w:rsid w:val="003A3A1B"/>
    <w:rsid w:val="003A59D3"/>
    <w:rsid w:val="003B01EB"/>
    <w:rsid w:val="003B1D3A"/>
    <w:rsid w:val="003B31BE"/>
    <w:rsid w:val="003B449C"/>
    <w:rsid w:val="003B48D5"/>
    <w:rsid w:val="003B4A63"/>
    <w:rsid w:val="003B6E89"/>
    <w:rsid w:val="003B6F9A"/>
    <w:rsid w:val="003C10BF"/>
    <w:rsid w:val="003C35AB"/>
    <w:rsid w:val="003C3668"/>
    <w:rsid w:val="003C3DE0"/>
    <w:rsid w:val="003C489B"/>
    <w:rsid w:val="003C494A"/>
    <w:rsid w:val="003C7EBB"/>
    <w:rsid w:val="003D1A98"/>
    <w:rsid w:val="003D2838"/>
    <w:rsid w:val="003D2C4E"/>
    <w:rsid w:val="003D432F"/>
    <w:rsid w:val="003D4C77"/>
    <w:rsid w:val="003D54D0"/>
    <w:rsid w:val="003D5689"/>
    <w:rsid w:val="003D5E96"/>
    <w:rsid w:val="003D66B0"/>
    <w:rsid w:val="003E0BCE"/>
    <w:rsid w:val="003E454B"/>
    <w:rsid w:val="003F2242"/>
    <w:rsid w:val="003F54CF"/>
    <w:rsid w:val="003F63F2"/>
    <w:rsid w:val="0040609B"/>
    <w:rsid w:val="00406132"/>
    <w:rsid w:val="004075D0"/>
    <w:rsid w:val="00410B61"/>
    <w:rsid w:val="0041148F"/>
    <w:rsid w:val="004135F3"/>
    <w:rsid w:val="0041378A"/>
    <w:rsid w:val="004154E5"/>
    <w:rsid w:val="00417680"/>
    <w:rsid w:val="0041786C"/>
    <w:rsid w:val="0042123F"/>
    <w:rsid w:val="00422369"/>
    <w:rsid w:val="0042264C"/>
    <w:rsid w:val="00423B11"/>
    <w:rsid w:val="00423F5C"/>
    <w:rsid w:val="0042707B"/>
    <w:rsid w:val="00430B52"/>
    <w:rsid w:val="00432E1B"/>
    <w:rsid w:val="0043331E"/>
    <w:rsid w:val="0043407A"/>
    <w:rsid w:val="00441383"/>
    <w:rsid w:val="004414A7"/>
    <w:rsid w:val="00442304"/>
    <w:rsid w:val="004436DB"/>
    <w:rsid w:val="0044427E"/>
    <w:rsid w:val="00444A36"/>
    <w:rsid w:val="00445BAA"/>
    <w:rsid w:val="00451DBC"/>
    <w:rsid w:val="004533CE"/>
    <w:rsid w:val="00453EB2"/>
    <w:rsid w:val="004541ED"/>
    <w:rsid w:val="0045517B"/>
    <w:rsid w:val="00455EC8"/>
    <w:rsid w:val="004609E2"/>
    <w:rsid w:val="004641FB"/>
    <w:rsid w:val="00464ED4"/>
    <w:rsid w:val="00466EBE"/>
    <w:rsid w:val="00472A1B"/>
    <w:rsid w:val="0047336F"/>
    <w:rsid w:val="004733C4"/>
    <w:rsid w:val="004759A6"/>
    <w:rsid w:val="00476238"/>
    <w:rsid w:val="00477192"/>
    <w:rsid w:val="00480552"/>
    <w:rsid w:val="00481D4D"/>
    <w:rsid w:val="00483B08"/>
    <w:rsid w:val="00486B7D"/>
    <w:rsid w:val="0049103B"/>
    <w:rsid w:val="00492F5F"/>
    <w:rsid w:val="00493319"/>
    <w:rsid w:val="0049427C"/>
    <w:rsid w:val="00494365"/>
    <w:rsid w:val="00497B12"/>
    <w:rsid w:val="004A070D"/>
    <w:rsid w:val="004A221B"/>
    <w:rsid w:val="004A2EFA"/>
    <w:rsid w:val="004A42D1"/>
    <w:rsid w:val="004A49AC"/>
    <w:rsid w:val="004A63EB"/>
    <w:rsid w:val="004A6443"/>
    <w:rsid w:val="004A65E8"/>
    <w:rsid w:val="004A69FA"/>
    <w:rsid w:val="004A70D1"/>
    <w:rsid w:val="004A7983"/>
    <w:rsid w:val="004B25B0"/>
    <w:rsid w:val="004B3775"/>
    <w:rsid w:val="004B42A8"/>
    <w:rsid w:val="004B5C75"/>
    <w:rsid w:val="004B777C"/>
    <w:rsid w:val="004C185A"/>
    <w:rsid w:val="004C2C0B"/>
    <w:rsid w:val="004C504A"/>
    <w:rsid w:val="004C6DF4"/>
    <w:rsid w:val="004C716D"/>
    <w:rsid w:val="004C7C70"/>
    <w:rsid w:val="004C7F24"/>
    <w:rsid w:val="004D515E"/>
    <w:rsid w:val="004D56CC"/>
    <w:rsid w:val="004D5AF4"/>
    <w:rsid w:val="004D5BDC"/>
    <w:rsid w:val="004D619D"/>
    <w:rsid w:val="004D7739"/>
    <w:rsid w:val="004E00B5"/>
    <w:rsid w:val="004E255E"/>
    <w:rsid w:val="004E359F"/>
    <w:rsid w:val="004E3C70"/>
    <w:rsid w:val="004E4A02"/>
    <w:rsid w:val="004E4DAB"/>
    <w:rsid w:val="004E560C"/>
    <w:rsid w:val="004E7710"/>
    <w:rsid w:val="004F1053"/>
    <w:rsid w:val="004F3DD0"/>
    <w:rsid w:val="004F7A27"/>
    <w:rsid w:val="00500C2D"/>
    <w:rsid w:val="005012DF"/>
    <w:rsid w:val="00501F2E"/>
    <w:rsid w:val="00502345"/>
    <w:rsid w:val="0050367D"/>
    <w:rsid w:val="00503AE2"/>
    <w:rsid w:val="00504918"/>
    <w:rsid w:val="00505AB0"/>
    <w:rsid w:val="00505B26"/>
    <w:rsid w:val="00505EA7"/>
    <w:rsid w:val="00506734"/>
    <w:rsid w:val="00506735"/>
    <w:rsid w:val="00507A59"/>
    <w:rsid w:val="005102D1"/>
    <w:rsid w:val="005110E6"/>
    <w:rsid w:val="005144EB"/>
    <w:rsid w:val="00514E6B"/>
    <w:rsid w:val="0051734B"/>
    <w:rsid w:val="0051781B"/>
    <w:rsid w:val="00520D9F"/>
    <w:rsid w:val="0052199E"/>
    <w:rsid w:val="005231E3"/>
    <w:rsid w:val="00526A35"/>
    <w:rsid w:val="00526E76"/>
    <w:rsid w:val="00527556"/>
    <w:rsid w:val="005276D2"/>
    <w:rsid w:val="005316B8"/>
    <w:rsid w:val="005352A5"/>
    <w:rsid w:val="00537A34"/>
    <w:rsid w:val="005416AD"/>
    <w:rsid w:val="0054260D"/>
    <w:rsid w:val="00544AFB"/>
    <w:rsid w:val="00547E66"/>
    <w:rsid w:val="00547F22"/>
    <w:rsid w:val="00550369"/>
    <w:rsid w:val="00550D0C"/>
    <w:rsid w:val="005511B2"/>
    <w:rsid w:val="00551503"/>
    <w:rsid w:val="0055165E"/>
    <w:rsid w:val="005518EF"/>
    <w:rsid w:val="00551B8E"/>
    <w:rsid w:val="005526B2"/>
    <w:rsid w:val="00554638"/>
    <w:rsid w:val="005557AC"/>
    <w:rsid w:val="00556699"/>
    <w:rsid w:val="00557981"/>
    <w:rsid w:val="00561156"/>
    <w:rsid w:val="00562178"/>
    <w:rsid w:val="00562AD5"/>
    <w:rsid w:val="00562BCE"/>
    <w:rsid w:val="0056419A"/>
    <w:rsid w:val="00565290"/>
    <w:rsid w:val="005672AB"/>
    <w:rsid w:val="00570D67"/>
    <w:rsid w:val="00572458"/>
    <w:rsid w:val="00575616"/>
    <w:rsid w:val="0057567C"/>
    <w:rsid w:val="00575EA3"/>
    <w:rsid w:val="0058399B"/>
    <w:rsid w:val="0058537B"/>
    <w:rsid w:val="0058644D"/>
    <w:rsid w:val="0059132B"/>
    <w:rsid w:val="005913BE"/>
    <w:rsid w:val="00591DFB"/>
    <w:rsid w:val="00594B36"/>
    <w:rsid w:val="00595567"/>
    <w:rsid w:val="00596EFB"/>
    <w:rsid w:val="005A16B7"/>
    <w:rsid w:val="005A1A70"/>
    <w:rsid w:val="005A26D0"/>
    <w:rsid w:val="005A2B42"/>
    <w:rsid w:val="005B1407"/>
    <w:rsid w:val="005B165E"/>
    <w:rsid w:val="005B41D9"/>
    <w:rsid w:val="005B5729"/>
    <w:rsid w:val="005C2134"/>
    <w:rsid w:val="005C2ED5"/>
    <w:rsid w:val="005C3D2F"/>
    <w:rsid w:val="005C66E5"/>
    <w:rsid w:val="005D0D02"/>
    <w:rsid w:val="005D264E"/>
    <w:rsid w:val="005D35A6"/>
    <w:rsid w:val="005D3743"/>
    <w:rsid w:val="005D5903"/>
    <w:rsid w:val="005E1D22"/>
    <w:rsid w:val="005E3F26"/>
    <w:rsid w:val="005E41A6"/>
    <w:rsid w:val="005E443B"/>
    <w:rsid w:val="005E4726"/>
    <w:rsid w:val="005E5082"/>
    <w:rsid w:val="005E7F7D"/>
    <w:rsid w:val="005F030C"/>
    <w:rsid w:val="005F4665"/>
    <w:rsid w:val="005F503F"/>
    <w:rsid w:val="005F5C70"/>
    <w:rsid w:val="005F6262"/>
    <w:rsid w:val="00605857"/>
    <w:rsid w:val="0061238F"/>
    <w:rsid w:val="0061271D"/>
    <w:rsid w:val="00612EAC"/>
    <w:rsid w:val="00614585"/>
    <w:rsid w:val="006152D4"/>
    <w:rsid w:val="0061795A"/>
    <w:rsid w:val="006208AD"/>
    <w:rsid w:val="0062107E"/>
    <w:rsid w:val="0062160D"/>
    <w:rsid w:val="00622312"/>
    <w:rsid w:val="006242BF"/>
    <w:rsid w:val="00625EE8"/>
    <w:rsid w:val="006279BF"/>
    <w:rsid w:val="006333E2"/>
    <w:rsid w:val="00633557"/>
    <w:rsid w:val="00633CA5"/>
    <w:rsid w:val="00634AB3"/>
    <w:rsid w:val="00634D27"/>
    <w:rsid w:val="006366E9"/>
    <w:rsid w:val="006405AB"/>
    <w:rsid w:val="006429EE"/>
    <w:rsid w:val="00643437"/>
    <w:rsid w:val="0064489C"/>
    <w:rsid w:val="00644A65"/>
    <w:rsid w:val="0064717C"/>
    <w:rsid w:val="006568CB"/>
    <w:rsid w:val="00656DD8"/>
    <w:rsid w:val="00657502"/>
    <w:rsid w:val="00660A01"/>
    <w:rsid w:val="00660E5F"/>
    <w:rsid w:val="00661360"/>
    <w:rsid w:val="00661792"/>
    <w:rsid w:val="00661C57"/>
    <w:rsid w:val="00662560"/>
    <w:rsid w:val="0066591F"/>
    <w:rsid w:val="00666740"/>
    <w:rsid w:val="00666B4A"/>
    <w:rsid w:val="00667B78"/>
    <w:rsid w:val="00670C42"/>
    <w:rsid w:val="006712A7"/>
    <w:rsid w:val="006726E0"/>
    <w:rsid w:val="006765D7"/>
    <w:rsid w:val="006766BC"/>
    <w:rsid w:val="00676D5F"/>
    <w:rsid w:val="00676E81"/>
    <w:rsid w:val="00680E32"/>
    <w:rsid w:val="006843C0"/>
    <w:rsid w:val="00686568"/>
    <w:rsid w:val="00686FDB"/>
    <w:rsid w:val="0068718D"/>
    <w:rsid w:val="006875C9"/>
    <w:rsid w:val="006904C1"/>
    <w:rsid w:val="006911F4"/>
    <w:rsid w:val="00691336"/>
    <w:rsid w:val="00691627"/>
    <w:rsid w:val="006938A5"/>
    <w:rsid w:val="00693ADB"/>
    <w:rsid w:val="00694B64"/>
    <w:rsid w:val="00697177"/>
    <w:rsid w:val="006971F7"/>
    <w:rsid w:val="0069768B"/>
    <w:rsid w:val="006A199A"/>
    <w:rsid w:val="006A3D66"/>
    <w:rsid w:val="006A4A34"/>
    <w:rsid w:val="006B0FB7"/>
    <w:rsid w:val="006B0FD2"/>
    <w:rsid w:val="006B127A"/>
    <w:rsid w:val="006B1BC4"/>
    <w:rsid w:val="006B3CF0"/>
    <w:rsid w:val="006B5A95"/>
    <w:rsid w:val="006C137B"/>
    <w:rsid w:val="006C1B29"/>
    <w:rsid w:val="006C33E2"/>
    <w:rsid w:val="006C37D8"/>
    <w:rsid w:val="006C3BC6"/>
    <w:rsid w:val="006C5EEA"/>
    <w:rsid w:val="006D0833"/>
    <w:rsid w:val="006D0960"/>
    <w:rsid w:val="006D15BE"/>
    <w:rsid w:val="006D52EF"/>
    <w:rsid w:val="006D6187"/>
    <w:rsid w:val="006D6C7D"/>
    <w:rsid w:val="006D70EB"/>
    <w:rsid w:val="006E071E"/>
    <w:rsid w:val="006E1DAE"/>
    <w:rsid w:val="006E34F5"/>
    <w:rsid w:val="006E36F1"/>
    <w:rsid w:val="006F16AE"/>
    <w:rsid w:val="006F1E7B"/>
    <w:rsid w:val="006F2F04"/>
    <w:rsid w:val="006F3C98"/>
    <w:rsid w:val="006F45B9"/>
    <w:rsid w:val="006F5BCA"/>
    <w:rsid w:val="006F6468"/>
    <w:rsid w:val="00702144"/>
    <w:rsid w:val="00705BD3"/>
    <w:rsid w:val="007062A5"/>
    <w:rsid w:val="00707227"/>
    <w:rsid w:val="00707EAC"/>
    <w:rsid w:val="00711BA7"/>
    <w:rsid w:val="00711E61"/>
    <w:rsid w:val="00712122"/>
    <w:rsid w:val="0071483E"/>
    <w:rsid w:val="0071493E"/>
    <w:rsid w:val="0071660B"/>
    <w:rsid w:val="00717439"/>
    <w:rsid w:val="007271C8"/>
    <w:rsid w:val="007277C0"/>
    <w:rsid w:val="00730404"/>
    <w:rsid w:val="00730CAE"/>
    <w:rsid w:val="0073123D"/>
    <w:rsid w:val="00731F95"/>
    <w:rsid w:val="00734E83"/>
    <w:rsid w:val="00737D01"/>
    <w:rsid w:val="00740C02"/>
    <w:rsid w:val="007416E6"/>
    <w:rsid w:val="00742783"/>
    <w:rsid w:val="00750618"/>
    <w:rsid w:val="00750C2D"/>
    <w:rsid w:val="00752271"/>
    <w:rsid w:val="007543D0"/>
    <w:rsid w:val="00754B44"/>
    <w:rsid w:val="00754E81"/>
    <w:rsid w:val="007551B1"/>
    <w:rsid w:val="00760927"/>
    <w:rsid w:val="00760E32"/>
    <w:rsid w:val="00762967"/>
    <w:rsid w:val="0076507D"/>
    <w:rsid w:val="00771A1C"/>
    <w:rsid w:val="0077512C"/>
    <w:rsid w:val="0077552E"/>
    <w:rsid w:val="00777A9B"/>
    <w:rsid w:val="00780026"/>
    <w:rsid w:val="00780288"/>
    <w:rsid w:val="007844E0"/>
    <w:rsid w:val="007855C6"/>
    <w:rsid w:val="007968B5"/>
    <w:rsid w:val="007A15CF"/>
    <w:rsid w:val="007A23BF"/>
    <w:rsid w:val="007A2929"/>
    <w:rsid w:val="007A2C07"/>
    <w:rsid w:val="007A65CD"/>
    <w:rsid w:val="007A70A4"/>
    <w:rsid w:val="007A76F3"/>
    <w:rsid w:val="007B284C"/>
    <w:rsid w:val="007B4298"/>
    <w:rsid w:val="007B50A8"/>
    <w:rsid w:val="007C128E"/>
    <w:rsid w:val="007C3AC1"/>
    <w:rsid w:val="007C49A4"/>
    <w:rsid w:val="007C5AC9"/>
    <w:rsid w:val="007C6295"/>
    <w:rsid w:val="007C631F"/>
    <w:rsid w:val="007D07A4"/>
    <w:rsid w:val="007D0821"/>
    <w:rsid w:val="007D09E7"/>
    <w:rsid w:val="007D0A6E"/>
    <w:rsid w:val="007D1819"/>
    <w:rsid w:val="007D2547"/>
    <w:rsid w:val="007E0956"/>
    <w:rsid w:val="007E0CB8"/>
    <w:rsid w:val="007E11DD"/>
    <w:rsid w:val="007E493E"/>
    <w:rsid w:val="007E5D4F"/>
    <w:rsid w:val="007E6D2B"/>
    <w:rsid w:val="007F06F9"/>
    <w:rsid w:val="007F1890"/>
    <w:rsid w:val="007F476B"/>
    <w:rsid w:val="007F777B"/>
    <w:rsid w:val="00800E41"/>
    <w:rsid w:val="0080158E"/>
    <w:rsid w:val="008041AE"/>
    <w:rsid w:val="00804769"/>
    <w:rsid w:val="008056C3"/>
    <w:rsid w:val="0081076E"/>
    <w:rsid w:val="00810EF3"/>
    <w:rsid w:val="00813808"/>
    <w:rsid w:val="00813A86"/>
    <w:rsid w:val="00814DC4"/>
    <w:rsid w:val="008155D7"/>
    <w:rsid w:val="008178FA"/>
    <w:rsid w:val="00820835"/>
    <w:rsid w:val="0082128C"/>
    <w:rsid w:val="00821DFF"/>
    <w:rsid w:val="00823A2D"/>
    <w:rsid w:val="00823B0C"/>
    <w:rsid w:val="00824A99"/>
    <w:rsid w:val="00827580"/>
    <w:rsid w:val="0082769F"/>
    <w:rsid w:val="00830D9C"/>
    <w:rsid w:val="00830E86"/>
    <w:rsid w:val="00831121"/>
    <w:rsid w:val="008312BC"/>
    <w:rsid w:val="008350DA"/>
    <w:rsid w:val="00835C14"/>
    <w:rsid w:val="008362E5"/>
    <w:rsid w:val="00841CDD"/>
    <w:rsid w:val="00842773"/>
    <w:rsid w:val="00852744"/>
    <w:rsid w:val="0085640F"/>
    <w:rsid w:val="00856AD9"/>
    <w:rsid w:val="00860BF2"/>
    <w:rsid w:val="00863373"/>
    <w:rsid w:val="00863A7C"/>
    <w:rsid w:val="008641F7"/>
    <w:rsid w:val="008729CE"/>
    <w:rsid w:val="008737B7"/>
    <w:rsid w:val="0087419F"/>
    <w:rsid w:val="0087461B"/>
    <w:rsid w:val="00876236"/>
    <w:rsid w:val="00876E3D"/>
    <w:rsid w:val="00880354"/>
    <w:rsid w:val="008834FF"/>
    <w:rsid w:val="00886527"/>
    <w:rsid w:val="0088728D"/>
    <w:rsid w:val="0088749F"/>
    <w:rsid w:val="00887C8D"/>
    <w:rsid w:val="0089306C"/>
    <w:rsid w:val="00893F60"/>
    <w:rsid w:val="00895236"/>
    <w:rsid w:val="00897863"/>
    <w:rsid w:val="00897BD0"/>
    <w:rsid w:val="008A162F"/>
    <w:rsid w:val="008A1630"/>
    <w:rsid w:val="008A45B3"/>
    <w:rsid w:val="008A6CA2"/>
    <w:rsid w:val="008A6F38"/>
    <w:rsid w:val="008A7291"/>
    <w:rsid w:val="008B01B5"/>
    <w:rsid w:val="008B08D2"/>
    <w:rsid w:val="008B33E3"/>
    <w:rsid w:val="008B345E"/>
    <w:rsid w:val="008B420D"/>
    <w:rsid w:val="008B4345"/>
    <w:rsid w:val="008B47CD"/>
    <w:rsid w:val="008B7658"/>
    <w:rsid w:val="008C15AD"/>
    <w:rsid w:val="008C2DAB"/>
    <w:rsid w:val="008C4A69"/>
    <w:rsid w:val="008C6904"/>
    <w:rsid w:val="008D0724"/>
    <w:rsid w:val="008D2994"/>
    <w:rsid w:val="008D2C33"/>
    <w:rsid w:val="008E03F7"/>
    <w:rsid w:val="008E1A13"/>
    <w:rsid w:val="008E1AD7"/>
    <w:rsid w:val="008E5C73"/>
    <w:rsid w:val="008F1D7D"/>
    <w:rsid w:val="008F33E6"/>
    <w:rsid w:val="008F4802"/>
    <w:rsid w:val="008F58F0"/>
    <w:rsid w:val="008F5BA5"/>
    <w:rsid w:val="008F5EFD"/>
    <w:rsid w:val="00903F5D"/>
    <w:rsid w:val="009057DD"/>
    <w:rsid w:val="00905C25"/>
    <w:rsid w:val="00905E17"/>
    <w:rsid w:val="00913A45"/>
    <w:rsid w:val="00924355"/>
    <w:rsid w:val="009246CC"/>
    <w:rsid w:val="00924DCC"/>
    <w:rsid w:val="00930CF2"/>
    <w:rsid w:val="009317FD"/>
    <w:rsid w:val="00931839"/>
    <w:rsid w:val="00932203"/>
    <w:rsid w:val="00933300"/>
    <w:rsid w:val="009345A6"/>
    <w:rsid w:val="009373C8"/>
    <w:rsid w:val="00944504"/>
    <w:rsid w:val="00944CCE"/>
    <w:rsid w:val="009469DA"/>
    <w:rsid w:val="0095040A"/>
    <w:rsid w:val="009510B9"/>
    <w:rsid w:val="00952E31"/>
    <w:rsid w:val="0095652E"/>
    <w:rsid w:val="00956890"/>
    <w:rsid w:val="00960C76"/>
    <w:rsid w:val="00961446"/>
    <w:rsid w:val="0096387A"/>
    <w:rsid w:val="00964955"/>
    <w:rsid w:val="00964FDE"/>
    <w:rsid w:val="009654BE"/>
    <w:rsid w:val="00966282"/>
    <w:rsid w:val="00967A94"/>
    <w:rsid w:val="00970877"/>
    <w:rsid w:val="009711B2"/>
    <w:rsid w:val="00971C67"/>
    <w:rsid w:val="00973644"/>
    <w:rsid w:val="00973BE0"/>
    <w:rsid w:val="009749B0"/>
    <w:rsid w:val="00974A2B"/>
    <w:rsid w:val="00974FD3"/>
    <w:rsid w:val="00975E66"/>
    <w:rsid w:val="00976D53"/>
    <w:rsid w:val="00981EBF"/>
    <w:rsid w:val="00983738"/>
    <w:rsid w:val="0098590C"/>
    <w:rsid w:val="00987DA2"/>
    <w:rsid w:val="009908B6"/>
    <w:rsid w:val="009909CC"/>
    <w:rsid w:val="00992AA4"/>
    <w:rsid w:val="009933E6"/>
    <w:rsid w:val="00993F4C"/>
    <w:rsid w:val="0099755D"/>
    <w:rsid w:val="009A19EF"/>
    <w:rsid w:val="009A279F"/>
    <w:rsid w:val="009A2AA3"/>
    <w:rsid w:val="009A58D6"/>
    <w:rsid w:val="009B2F4F"/>
    <w:rsid w:val="009B43DA"/>
    <w:rsid w:val="009B5CC5"/>
    <w:rsid w:val="009B690A"/>
    <w:rsid w:val="009B7D3F"/>
    <w:rsid w:val="009C0E69"/>
    <w:rsid w:val="009C1E7F"/>
    <w:rsid w:val="009C23B8"/>
    <w:rsid w:val="009C41F6"/>
    <w:rsid w:val="009C60CE"/>
    <w:rsid w:val="009C69F8"/>
    <w:rsid w:val="009C6A79"/>
    <w:rsid w:val="009D0AE4"/>
    <w:rsid w:val="009D2DC9"/>
    <w:rsid w:val="009D6638"/>
    <w:rsid w:val="009E04DC"/>
    <w:rsid w:val="009E12A7"/>
    <w:rsid w:val="009E26C6"/>
    <w:rsid w:val="009E391B"/>
    <w:rsid w:val="009E4BE9"/>
    <w:rsid w:val="009E4D6E"/>
    <w:rsid w:val="009E5088"/>
    <w:rsid w:val="009E6591"/>
    <w:rsid w:val="009E7240"/>
    <w:rsid w:val="009E7B7B"/>
    <w:rsid w:val="009F0A3A"/>
    <w:rsid w:val="009F0CDB"/>
    <w:rsid w:val="009F16C6"/>
    <w:rsid w:val="009F1926"/>
    <w:rsid w:val="009F2A5D"/>
    <w:rsid w:val="009F4CF7"/>
    <w:rsid w:val="009F6090"/>
    <w:rsid w:val="00A0324B"/>
    <w:rsid w:val="00A03527"/>
    <w:rsid w:val="00A03AFA"/>
    <w:rsid w:val="00A04142"/>
    <w:rsid w:val="00A0520C"/>
    <w:rsid w:val="00A071EB"/>
    <w:rsid w:val="00A077AD"/>
    <w:rsid w:val="00A10416"/>
    <w:rsid w:val="00A110B7"/>
    <w:rsid w:val="00A113D5"/>
    <w:rsid w:val="00A1140D"/>
    <w:rsid w:val="00A11ABD"/>
    <w:rsid w:val="00A139ED"/>
    <w:rsid w:val="00A13F6C"/>
    <w:rsid w:val="00A14DAC"/>
    <w:rsid w:val="00A21349"/>
    <w:rsid w:val="00A23166"/>
    <w:rsid w:val="00A23DB7"/>
    <w:rsid w:val="00A34161"/>
    <w:rsid w:val="00A37316"/>
    <w:rsid w:val="00A40552"/>
    <w:rsid w:val="00A40ADF"/>
    <w:rsid w:val="00A4757F"/>
    <w:rsid w:val="00A5060B"/>
    <w:rsid w:val="00A506D9"/>
    <w:rsid w:val="00A555D4"/>
    <w:rsid w:val="00A557D2"/>
    <w:rsid w:val="00A56D73"/>
    <w:rsid w:val="00A570B0"/>
    <w:rsid w:val="00A57177"/>
    <w:rsid w:val="00A57260"/>
    <w:rsid w:val="00A57AAA"/>
    <w:rsid w:val="00A63A5D"/>
    <w:rsid w:val="00A648B2"/>
    <w:rsid w:val="00A70ADD"/>
    <w:rsid w:val="00A71693"/>
    <w:rsid w:val="00A723A8"/>
    <w:rsid w:val="00A72E2B"/>
    <w:rsid w:val="00A73663"/>
    <w:rsid w:val="00A74751"/>
    <w:rsid w:val="00A75096"/>
    <w:rsid w:val="00A756F6"/>
    <w:rsid w:val="00A803D0"/>
    <w:rsid w:val="00A80AAB"/>
    <w:rsid w:val="00A82341"/>
    <w:rsid w:val="00A82765"/>
    <w:rsid w:val="00A8279F"/>
    <w:rsid w:val="00A8346F"/>
    <w:rsid w:val="00A83B5D"/>
    <w:rsid w:val="00A852CD"/>
    <w:rsid w:val="00A869B0"/>
    <w:rsid w:val="00A9155E"/>
    <w:rsid w:val="00A923F2"/>
    <w:rsid w:val="00A9263C"/>
    <w:rsid w:val="00A95CD1"/>
    <w:rsid w:val="00AA1065"/>
    <w:rsid w:val="00AA18E1"/>
    <w:rsid w:val="00AA1920"/>
    <w:rsid w:val="00AA1F3F"/>
    <w:rsid w:val="00AA295D"/>
    <w:rsid w:val="00AA4003"/>
    <w:rsid w:val="00AA5783"/>
    <w:rsid w:val="00AA5FDC"/>
    <w:rsid w:val="00AA7F74"/>
    <w:rsid w:val="00AB1B82"/>
    <w:rsid w:val="00AB27CA"/>
    <w:rsid w:val="00AB4E97"/>
    <w:rsid w:val="00AB585F"/>
    <w:rsid w:val="00AB6A64"/>
    <w:rsid w:val="00AC152E"/>
    <w:rsid w:val="00AC2363"/>
    <w:rsid w:val="00AC2F55"/>
    <w:rsid w:val="00AC40A6"/>
    <w:rsid w:val="00AC4589"/>
    <w:rsid w:val="00AC4B46"/>
    <w:rsid w:val="00AC5C0F"/>
    <w:rsid w:val="00AC5F47"/>
    <w:rsid w:val="00AC6E95"/>
    <w:rsid w:val="00AD209B"/>
    <w:rsid w:val="00AD270C"/>
    <w:rsid w:val="00AE29D3"/>
    <w:rsid w:val="00AE2E32"/>
    <w:rsid w:val="00AE3B0F"/>
    <w:rsid w:val="00AF06A9"/>
    <w:rsid w:val="00AF3343"/>
    <w:rsid w:val="00AF3DCB"/>
    <w:rsid w:val="00AF695C"/>
    <w:rsid w:val="00B0098E"/>
    <w:rsid w:val="00B012B6"/>
    <w:rsid w:val="00B04589"/>
    <w:rsid w:val="00B15A59"/>
    <w:rsid w:val="00B20F91"/>
    <w:rsid w:val="00B22200"/>
    <w:rsid w:val="00B23AB3"/>
    <w:rsid w:val="00B2436E"/>
    <w:rsid w:val="00B27175"/>
    <w:rsid w:val="00B31CC8"/>
    <w:rsid w:val="00B334B1"/>
    <w:rsid w:val="00B33BE1"/>
    <w:rsid w:val="00B40211"/>
    <w:rsid w:val="00B412A8"/>
    <w:rsid w:val="00B414C1"/>
    <w:rsid w:val="00B436CB"/>
    <w:rsid w:val="00B46C68"/>
    <w:rsid w:val="00B508B3"/>
    <w:rsid w:val="00B51E6B"/>
    <w:rsid w:val="00B5366D"/>
    <w:rsid w:val="00B53D19"/>
    <w:rsid w:val="00B5453F"/>
    <w:rsid w:val="00B559C8"/>
    <w:rsid w:val="00B56151"/>
    <w:rsid w:val="00B57433"/>
    <w:rsid w:val="00B60057"/>
    <w:rsid w:val="00B63B25"/>
    <w:rsid w:val="00B658AE"/>
    <w:rsid w:val="00B66B48"/>
    <w:rsid w:val="00B71E8C"/>
    <w:rsid w:val="00B73FCA"/>
    <w:rsid w:val="00B749BC"/>
    <w:rsid w:val="00B74C48"/>
    <w:rsid w:val="00B7549C"/>
    <w:rsid w:val="00B77F9E"/>
    <w:rsid w:val="00B85734"/>
    <w:rsid w:val="00B932FD"/>
    <w:rsid w:val="00B93E50"/>
    <w:rsid w:val="00B940DB"/>
    <w:rsid w:val="00B94BA4"/>
    <w:rsid w:val="00B95651"/>
    <w:rsid w:val="00B957AC"/>
    <w:rsid w:val="00B95B9F"/>
    <w:rsid w:val="00B96D6A"/>
    <w:rsid w:val="00BA016D"/>
    <w:rsid w:val="00BA0744"/>
    <w:rsid w:val="00BA0BD9"/>
    <w:rsid w:val="00BA4FA2"/>
    <w:rsid w:val="00BA5575"/>
    <w:rsid w:val="00BA5775"/>
    <w:rsid w:val="00BA7234"/>
    <w:rsid w:val="00BB0E87"/>
    <w:rsid w:val="00BB21F2"/>
    <w:rsid w:val="00BC0258"/>
    <w:rsid w:val="00BC0E38"/>
    <w:rsid w:val="00BC1B2D"/>
    <w:rsid w:val="00BC4793"/>
    <w:rsid w:val="00BC6155"/>
    <w:rsid w:val="00BC6893"/>
    <w:rsid w:val="00BC6A16"/>
    <w:rsid w:val="00BC6C7F"/>
    <w:rsid w:val="00BC6F42"/>
    <w:rsid w:val="00BD0150"/>
    <w:rsid w:val="00BD1AC4"/>
    <w:rsid w:val="00BD3F59"/>
    <w:rsid w:val="00BD5985"/>
    <w:rsid w:val="00BD6D20"/>
    <w:rsid w:val="00BD7646"/>
    <w:rsid w:val="00BD7983"/>
    <w:rsid w:val="00BE09C2"/>
    <w:rsid w:val="00BE2731"/>
    <w:rsid w:val="00BE4341"/>
    <w:rsid w:val="00BE67BD"/>
    <w:rsid w:val="00BF00C6"/>
    <w:rsid w:val="00BF1411"/>
    <w:rsid w:val="00BF4A47"/>
    <w:rsid w:val="00BF60AF"/>
    <w:rsid w:val="00C0116E"/>
    <w:rsid w:val="00C021B9"/>
    <w:rsid w:val="00C023E7"/>
    <w:rsid w:val="00C03450"/>
    <w:rsid w:val="00C038F0"/>
    <w:rsid w:val="00C051DF"/>
    <w:rsid w:val="00C06713"/>
    <w:rsid w:val="00C073C6"/>
    <w:rsid w:val="00C07D6A"/>
    <w:rsid w:val="00C10726"/>
    <w:rsid w:val="00C14253"/>
    <w:rsid w:val="00C21DA7"/>
    <w:rsid w:val="00C22045"/>
    <w:rsid w:val="00C2306C"/>
    <w:rsid w:val="00C23883"/>
    <w:rsid w:val="00C24BAA"/>
    <w:rsid w:val="00C26162"/>
    <w:rsid w:val="00C32592"/>
    <w:rsid w:val="00C33307"/>
    <w:rsid w:val="00C34C3E"/>
    <w:rsid w:val="00C3569E"/>
    <w:rsid w:val="00C37B2E"/>
    <w:rsid w:val="00C40E88"/>
    <w:rsid w:val="00C430B4"/>
    <w:rsid w:val="00C4391C"/>
    <w:rsid w:val="00C441B5"/>
    <w:rsid w:val="00C447AF"/>
    <w:rsid w:val="00C51B21"/>
    <w:rsid w:val="00C520B8"/>
    <w:rsid w:val="00C53975"/>
    <w:rsid w:val="00C5466E"/>
    <w:rsid w:val="00C579DE"/>
    <w:rsid w:val="00C57B0F"/>
    <w:rsid w:val="00C60E2F"/>
    <w:rsid w:val="00C612DE"/>
    <w:rsid w:val="00C6273E"/>
    <w:rsid w:val="00C64C05"/>
    <w:rsid w:val="00C65C60"/>
    <w:rsid w:val="00C6638E"/>
    <w:rsid w:val="00C704A8"/>
    <w:rsid w:val="00C72225"/>
    <w:rsid w:val="00C726A3"/>
    <w:rsid w:val="00C74237"/>
    <w:rsid w:val="00C76249"/>
    <w:rsid w:val="00C77882"/>
    <w:rsid w:val="00C77A92"/>
    <w:rsid w:val="00C8297E"/>
    <w:rsid w:val="00C86FE7"/>
    <w:rsid w:val="00C87D6E"/>
    <w:rsid w:val="00C9178C"/>
    <w:rsid w:val="00C93BB8"/>
    <w:rsid w:val="00C93E96"/>
    <w:rsid w:val="00C94799"/>
    <w:rsid w:val="00C96EA0"/>
    <w:rsid w:val="00C97FD8"/>
    <w:rsid w:val="00CA08AE"/>
    <w:rsid w:val="00CA0F46"/>
    <w:rsid w:val="00CA2C20"/>
    <w:rsid w:val="00CA51BA"/>
    <w:rsid w:val="00CA59F2"/>
    <w:rsid w:val="00CA7326"/>
    <w:rsid w:val="00CA7AB9"/>
    <w:rsid w:val="00CB0965"/>
    <w:rsid w:val="00CB2275"/>
    <w:rsid w:val="00CB3635"/>
    <w:rsid w:val="00CB49AB"/>
    <w:rsid w:val="00CB56C3"/>
    <w:rsid w:val="00CB601E"/>
    <w:rsid w:val="00CB6C3C"/>
    <w:rsid w:val="00CB7EBD"/>
    <w:rsid w:val="00CC1928"/>
    <w:rsid w:val="00CC5F34"/>
    <w:rsid w:val="00CC72FC"/>
    <w:rsid w:val="00CC7615"/>
    <w:rsid w:val="00CC7FB8"/>
    <w:rsid w:val="00CD1D0A"/>
    <w:rsid w:val="00CD44EE"/>
    <w:rsid w:val="00CD52E8"/>
    <w:rsid w:val="00CD5673"/>
    <w:rsid w:val="00CE12CF"/>
    <w:rsid w:val="00CE49EE"/>
    <w:rsid w:val="00CE4A82"/>
    <w:rsid w:val="00CF3181"/>
    <w:rsid w:val="00CF4F70"/>
    <w:rsid w:val="00D00035"/>
    <w:rsid w:val="00D012B2"/>
    <w:rsid w:val="00D05837"/>
    <w:rsid w:val="00D05BE1"/>
    <w:rsid w:val="00D06443"/>
    <w:rsid w:val="00D0677D"/>
    <w:rsid w:val="00D06B7C"/>
    <w:rsid w:val="00D06BCA"/>
    <w:rsid w:val="00D1086E"/>
    <w:rsid w:val="00D13487"/>
    <w:rsid w:val="00D16885"/>
    <w:rsid w:val="00D308CA"/>
    <w:rsid w:val="00D333A0"/>
    <w:rsid w:val="00D33B6D"/>
    <w:rsid w:val="00D34A8D"/>
    <w:rsid w:val="00D34EA1"/>
    <w:rsid w:val="00D355EE"/>
    <w:rsid w:val="00D35B28"/>
    <w:rsid w:val="00D36175"/>
    <w:rsid w:val="00D40822"/>
    <w:rsid w:val="00D41DE7"/>
    <w:rsid w:val="00D43188"/>
    <w:rsid w:val="00D4449A"/>
    <w:rsid w:val="00D457A3"/>
    <w:rsid w:val="00D462D2"/>
    <w:rsid w:val="00D50248"/>
    <w:rsid w:val="00D531D9"/>
    <w:rsid w:val="00D5328E"/>
    <w:rsid w:val="00D57DCF"/>
    <w:rsid w:val="00D60FF7"/>
    <w:rsid w:val="00D61B95"/>
    <w:rsid w:val="00D62AED"/>
    <w:rsid w:val="00D644D1"/>
    <w:rsid w:val="00D65E99"/>
    <w:rsid w:val="00D6665A"/>
    <w:rsid w:val="00D672AC"/>
    <w:rsid w:val="00D67581"/>
    <w:rsid w:val="00D67808"/>
    <w:rsid w:val="00D7099A"/>
    <w:rsid w:val="00D71A2D"/>
    <w:rsid w:val="00D72DF1"/>
    <w:rsid w:val="00D73980"/>
    <w:rsid w:val="00D74DFB"/>
    <w:rsid w:val="00D7531A"/>
    <w:rsid w:val="00D75516"/>
    <w:rsid w:val="00D75607"/>
    <w:rsid w:val="00D75723"/>
    <w:rsid w:val="00D775F4"/>
    <w:rsid w:val="00D77F08"/>
    <w:rsid w:val="00D83108"/>
    <w:rsid w:val="00D841B6"/>
    <w:rsid w:val="00D863FE"/>
    <w:rsid w:val="00D86992"/>
    <w:rsid w:val="00D87406"/>
    <w:rsid w:val="00D93492"/>
    <w:rsid w:val="00D93D77"/>
    <w:rsid w:val="00D94931"/>
    <w:rsid w:val="00D94989"/>
    <w:rsid w:val="00D94C42"/>
    <w:rsid w:val="00D94D97"/>
    <w:rsid w:val="00D94F59"/>
    <w:rsid w:val="00D9634A"/>
    <w:rsid w:val="00D9733C"/>
    <w:rsid w:val="00DA058F"/>
    <w:rsid w:val="00DA08EC"/>
    <w:rsid w:val="00DA0D0A"/>
    <w:rsid w:val="00DA2082"/>
    <w:rsid w:val="00DA268E"/>
    <w:rsid w:val="00DA5075"/>
    <w:rsid w:val="00DB0DF5"/>
    <w:rsid w:val="00DB2543"/>
    <w:rsid w:val="00DB4ACE"/>
    <w:rsid w:val="00DB54E9"/>
    <w:rsid w:val="00DB75D4"/>
    <w:rsid w:val="00DB7A2E"/>
    <w:rsid w:val="00DB7CFC"/>
    <w:rsid w:val="00DC3B3B"/>
    <w:rsid w:val="00DC64E0"/>
    <w:rsid w:val="00DD110B"/>
    <w:rsid w:val="00DD23D4"/>
    <w:rsid w:val="00DD399A"/>
    <w:rsid w:val="00DD44AB"/>
    <w:rsid w:val="00DD5409"/>
    <w:rsid w:val="00DD63E0"/>
    <w:rsid w:val="00DD73EB"/>
    <w:rsid w:val="00DE0BF6"/>
    <w:rsid w:val="00DE18C6"/>
    <w:rsid w:val="00DE1C44"/>
    <w:rsid w:val="00DE2286"/>
    <w:rsid w:val="00DE4579"/>
    <w:rsid w:val="00DE7982"/>
    <w:rsid w:val="00DF0F7A"/>
    <w:rsid w:val="00DF3185"/>
    <w:rsid w:val="00DF3C8D"/>
    <w:rsid w:val="00DF5F38"/>
    <w:rsid w:val="00DF7035"/>
    <w:rsid w:val="00E00E14"/>
    <w:rsid w:val="00E01271"/>
    <w:rsid w:val="00E0267A"/>
    <w:rsid w:val="00E02FAA"/>
    <w:rsid w:val="00E045E3"/>
    <w:rsid w:val="00E04D50"/>
    <w:rsid w:val="00E056D7"/>
    <w:rsid w:val="00E0613E"/>
    <w:rsid w:val="00E074B1"/>
    <w:rsid w:val="00E10DC4"/>
    <w:rsid w:val="00E148DC"/>
    <w:rsid w:val="00E14D1A"/>
    <w:rsid w:val="00E153C6"/>
    <w:rsid w:val="00E20225"/>
    <w:rsid w:val="00E20DE0"/>
    <w:rsid w:val="00E21E8A"/>
    <w:rsid w:val="00E230D0"/>
    <w:rsid w:val="00E23439"/>
    <w:rsid w:val="00E250D3"/>
    <w:rsid w:val="00E259B4"/>
    <w:rsid w:val="00E26297"/>
    <w:rsid w:val="00E26C96"/>
    <w:rsid w:val="00E26D6C"/>
    <w:rsid w:val="00E30508"/>
    <w:rsid w:val="00E30B29"/>
    <w:rsid w:val="00E311FF"/>
    <w:rsid w:val="00E3484B"/>
    <w:rsid w:val="00E367D3"/>
    <w:rsid w:val="00E36979"/>
    <w:rsid w:val="00E446DF"/>
    <w:rsid w:val="00E44BC1"/>
    <w:rsid w:val="00E47C7C"/>
    <w:rsid w:val="00E520C6"/>
    <w:rsid w:val="00E53092"/>
    <w:rsid w:val="00E54041"/>
    <w:rsid w:val="00E604A7"/>
    <w:rsid w:val="00E60B1C"/>
    <w:rsid w:val="00E62D5C"/>
    <w:rsid w:val="00E64155"/>
    <w:rsid w:val="00E65064"/>
    <w:rsid w:val="00E6692E"/>
    <w:rsid w:val="00E66C78"/>
    <w:rsid w:val="00E677E0"/>
    <w:rsid w:val="00E73380"/>
    <w:rsid w:val="00E743AE"/>
    <w:rsid w:val="00E74718"/>
    <w:rsid w:val="00E766D7"/>
    <w:rsid w:val="00E76BC6"/>
    <w:rsid w:val="00E80184"/>
    <w:rsid w:val="00E81854"/>
    <w:rsid w:val="00E83700"/>
    <w:rsid w:val="00E905DE"/>
    <w:rsid w:val="00E9099B"/>
    <w:rsid w:val="00E922DB"/>
    <w:rsid w:val="00E93921"/>
    <w:rsid w:val="00E93CD2"/>
    <w:rsid w:val="00E93DE0"/>
    <w:rsid w:val="00E95698"/>
    <w:rsid w:val="00E973F3"/>
    <w:rsid w:val="00E97EF9"/>
    <w:rsid w:val="00EA1C60"/>
    <w:rsid w:val="00EA3ED4"/>
    <w:rsid w:val="00EB26F3"/>
    <w:rsid w:val="00EB37DE"/>
    <w:rsid w:val="00EB468D"/>
    <w:rsid w:val="00EB4923"/>
    <w:rsid w:val="00EB4E56"/>
    <w:rsid w:val="00EB6B89"/>
    <w:rsid w:val="00EC113B"/>
    <w:rsid w:val="00EC1CA0"/>
    <w:rsid w:val="00EC304E"/>
    <w:rsid w:val="00EC5EAC"/>
    <w:rsid w:val="00ED05B5"/>
    <w:rsid w:val="00ED18DF"/>
    <w:rsid w:val="00ED40A1"/>
    <w:rsid w:val="00ED4C86"/>
    <w:rsid w:val="00EE0DA8"/>
    <w:rsid w:val="00EE1B63"/>
    <w:rsid w:val="00EE20B9"/>
    <w:rsid w:val="00EE68FC"/>
    <w:rsid w:val="00EE6B1F"/>
    <w:rsid w:val="00EF1A89"/>
    <w:rsid w:val="00EF40DA"/>
    <w:rsid w:val="00EF4DEA"/>
    <w:rsid w:val="00EF5762"/>
    <w:rsid w:val="00EF6EAF"/>
    <w:rsid w:val="00EF7170"/>
    <w:rsid w:val="00F02C5A"/>
    <w:rsid w:val="00F05160"/>
    <w:rsid w:val="00F06A0B"/>
    <w:rsid w:val="00F10320"/>
    <w:rsid w:val="00F10488"/>
    <w:rsid w:val="00F10AD7"/>
    <w:rsid w:val="00F11E5A"/>
    <w:rsid w:val="00F13855"/>
    <w:rsid w:val="00F164C6"/>
    <w:rsid w:val="00F17693"/>
    <w:rsid w:val="00F17E90"/>
    <w:rsid w:val="00F21D44"/>
    <w:rsid w:val="00F225D9"/>
    <w:rsid w:val="00F239F7"/>
    <w:rsid w:val="00F2694F"/>
    <w:rsid w:val="00F3007C"/>
    <w:rsid w:val="00F3063C"/>
    <w:rsid w:val="00F31C60"/>
    <w:rsid w:val="00F34008"/>
    <w:rsid w:val="00F34C36"/>
    <w:rsid w:val="00F362C6"/>
    <w:rsid w:val="00F36A58"/>
    <w:rsid w:val="00F36B7C"/>
    <w:rsid w:val="00F37668"/>
    <w:rsid w:val="00F4055A"/>
    <w:rsid w:val="00F4107F"/>
    <w:rsid w:val="00F421DF"/>
    <w:rsid w:val="00F43034"/>
    <w:rsid w:val="00F44493"/>
    <w:rsid w:val="00F457F1"/>
    <w:rsid w:val="00F50643"/>
    <w:rsid w:val="00F51874"/>
    <w:rsid w:val="00F52B87"/>
    <w:rsid w:val="00F52BC8"/>
    <w:rsid w:val="00F53948"/>
    <w:rsid w:val="00F55898"/>
    <w:rsid w:val="00F62668"/>
    <w:rsid w:val="00F64F79"/>
    <w:rsid w:val="00F65C77"/>
    <w:rsid w:val="00F660E3"/>
    <w:rsid w:val="00F67AA7"/>
    <w:rsid w:val="00F703BD"/>
    <w:rsid w:val="00F71FEE"/>
    <w:rsid w:val="00F7210A"/>
    <w:rsid w:val="00F72D87"/>
    <w:rsid w:val="00F73E30"/>
    <w:rsid w:val="00F75081"/>
    <w:rsid w:val="00F75482"/>
    <w:rsid w:val="00F80AE5"/>
    <w:rsid w:val="00F827DD"/>
    <w:rsid w:val="00F835D9"/>
    <w:rsid w:val="00F84E12"/>
    <w:rsid w:val="00F85234"/>
    <w:rsid w:val="00F858B0"/>
    <w:rsid w:val="00F85D64"/>
    <w:rsid w:val="00F86CB0"/>
    <w:rsid w:val="00F8755D"/>
    <w:rsid w:val="00F935DE"/>
    <w:rsid w:val="00F94CE0"/>
    <w:rsid w:val="00F94DEF"/>
    <w:rsid w:val="00F9533C"/>
    <w:rsid w:val="00F96ED6"/>
    <w:rsid w:val="00F97BA7"/>
    <w:rsid w:val="00F97E77"/>
    <w:rsid w:val="00FA0F6F"/>
    <w:rsid w:val="00FB20E2"/>
    <w:rsid w:val="00FB223A"/>
    <w:rsid w:val="00FB23AC"/>
    <w:rsid w:val="00FB3334"/>
    <w:rsid w:val="00FB6E12"/>
    <w:rsid w:val="00FC117A"/>
    <w:rsid w:val="00FC2548"/>
    <w:rsid w:val="00FC33DC"/>
    <w:rsid w:val="00FC3536"/>
    <w:rsid w:val="00FC69BF"/>
    <w:rsid w:val="00FD0765"/>
    <w:rsid w:val="00FD6729"/>
    <w:rsid w:val="00FD7884"/>
    <w:rsid w:val="00FD797B"/>
    <w:rsid w:val="00FE0175"/>
    <w:rsid w:val="00FE0C1A"/>
    <w:rsid w:val="00FE2492"/>
    <w:rsid w:val="00FE333A"/>
    <w:rsid w:val="00FE49AF"/>
    <w:rsid w:val="00FE6B43"/>
    <w:rsid w:val="00FE7197"/>
    <w:rsid w:val="00FE73A6"/>
    <w:rsid w:val="00FE7FD0"/>
    <w:rsid w:val="00FF0E1C"/>
    <w:rsid w:val="00FF1BA9"/>
    <w:rsid w:val="00FF2421"/>
    <w:rsid w:val="00FF3ECE"/>
    <w:rsid w:val="00FF5DE6"/>
    <w:rsid w:val="00FF73D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99"/>
    <o:shapelayout v:ext="edit">
      <o:idmap v:ext="edit" data="1"/>
      <o:rules v:ext="edit">
        <o:r id="V:Rule7" type="connector" idref="#AutoShape 19"/>
        <o:r id="V:Rule8" type="connector" idref="#AutoShape 106"/>
        <o:r id="V:Rule9" type="connector" idref="#AutoShape 58"/>
        <o:r id="V:Rule10" type="connector" idref="#AutoShape 50"/>
        <o:r id="V:Rule11" type="connector" idref="#AutoShape 140"/>
        <o:r id="V:Rule12" type="connector" idref="#AutoShape 10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F62668"/>
    <w:rPr>
      <w:sz w:val="24"/>
      <w:szCs w:val="24"/>
      <w:lang w:val="en-GB" w:eastAsia="zh-CN"/>
    </w:rPr>
  </w:style>
  <w:style w:type="paragraph" w:styleId="Heading1">
    <w:name w:val="heading 1"/>
    <w:basedOn w:val="Normal"/>
    <w:next w:val="Normal"/>
    <w:link w:val="Heading1Char"/>
    <w:uiPriority w:val="99"/>
    <w:qFormat/>
    <w:rsid w:val="00EC113B"/>
    <w:pPr>
      <w:keepNext/>
      <w:numPr>
        <w:numId w:val="7"/>
      </w:numPr>
      <w:spacing w:before="240" w:after="60"/>
      <w:outlineLvl w:val="0"/>
    </w:pPr>
    <w:rPr>
      <w:rFonts w:cs="Arial"/>
      <w:b/>
      <w:bCs/>
      <w:kern w:val="32"/>
      <w:sz w:val="28"/>
      <w:szCs w:val="32"/>
      <w:lang w:eastAsia="en-US"/>
    </w:rPr>
  </w:style>
  <w:style w:type="paragraph" w:styleId="Heading2">
    <w:name w:val="heading 2"/>
    <w:basedOn w:val="Normal"/>
    <w:next w:val="Normal"/>
    <w:link w:val="Heading2Char"/>
    <w:uiPriority w:val="99"/>
    <w:qFormat/>
    <w:rsid w:val="00EC113B"/>
    <w:pPr>
      <w:keepNext/>
      <w:keepLines/>
      <w:numPr>
        <w:ilvl w:val="1"/>
        <w:numId w:val="7"/>
      </w:numPr>
      <w:spacing w:before="240" w:after="240"/>
      <w:outlineLvl w:val="1"/>
    </w:pPr>
    <w:rPr>
      <w:b/>
      <w:szCs w:val="20"/>
      <w:lang w:eastAsia="en-US"/>
    </w:rPr>
  </w:style>
  <w:style w:type="paragraph" w:styleId="Heading3">
    <w:name w:val="heading 3"/>
    <w:basedOn w:val="Normal"/>
    <w:link w:val="Heading3Char"/>
    <w:uiPriority w:val="99"/>
    <w:qFormat/>
    <w:rsid w:val="00EC113B"/>
    <w:pPr>
      <w:numPr>
        <w:ilvl w:val="2"/>
        <w:numId w:val="7"/>
      </w:numPr>
      <w:spacing w:beforeAutospacing="1" w:afterAutospacing="1"/>
      <w:outlineLvl w:val="2"/>
    </w:pPr>
    <w:rPr>
      <w:b/>
      <w:bCs/>
      <w:i/>
      <w:sz w:val="22"/>
      <w:szCs w:val="27"/>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A5783"/>
    <w:rPr>
      <w:rFonts w:ascii="Cambria" w:hAnsi="Cambria" w:cs="Times New Roman"/>
      <w:b/>
      <w:bCs/>
      <w:kern w:val="32"/>
      <w:sz w:val="32"/>
      <w:szCs w:val="32"/>
      <w:lang w:val="en-GB" w:eastAsia="zh-CN"/>
    </w:rPr>
  </w:style>
  <w:style w:type="character" w:customStyle="1" w:styleId="Heading2Char">
    <w:name w:val="Heading 2 Char"/>
    <w:basedOn w:val="DefaultParagraphFont"/>
    <w:link w:val="Heading2"/>
    <w:uiPriority w:val="99"/>
    <w:locked/>
    <w:rsid w:val="00EC113B"/>
    <w:rPr>
      <w:rFonts w:eastAsia="Times New Roman" w:cs="Times New Roman"/>
      <w:b/>
      <w:sz w:val="24"/>
      <w:lang w:val="en-GB"/>
    </w:rPr>
  </w:style>
  <w:style w:type="character" w:customStyle="1" w:styleId="Heading3Char">
    <w:name w:val="Heading 3 Char"/>
    <w:basedOn w:val="DefaultParagraphFont"/>
    <w:link w:val="Heading3"/>
    <w:uiPriority w:val="99"/>
    <w:semiHidden/>
    <w:locked/>
    <w:rsid w:val="00AA5783"/>
    <w:rPr>
      <w:rFonts w:ascii="Cambria" w:hAnsi="Cambria" w:cs="Times New Roman"/>
      <w:b/>
      <w:bCs/>
      <w:sz w:val="26"/>
      <w:szCs w:val="26"/>
      <w:lang w:val="en-GB" w:eastAsia="zh-CN"/>
    </w:rPr>
  </w:style>
  <w:style w:type="paragraph" w:styleId="FootnoteText">
    <w:name w:val="footnote text"/>
    <w:basedOn w:val="Normal"/>
    <w:link w:val="FootnoteTextChar"/>
    <w:uiPriority w:val="99"/>
    <w:semiHidden/>
    <w:rsid w:val="00956890"/>
    <w:rPr>
      <w:sz w:val="20"/>
      <w:szCs w:val="20"/>
      <w:lang w:val="es-ES"/>
    </w:rPr>
  </w:style>
  <w:style w:type="character" w:customStyle="1" w:styleId="FootnoteTextChar">
    <w:name w:val="Footnote Text Char"/>
    <w:basedOn w:val="DefaultParagraphFont"/>
    <w:link w:val="FootnoteText"/>
    <w:uiPriority w:val="99"/>
    <w:semiHidden/>
    <w:locked/>
    <w:rsid w:val="00AA5783"/>
    <w:rPr>
      <w:rFonts w:cs="Times New Roman"/>
      <w:sz w:val="20"/>
      <w:szCs w:val="20"/>
      <w:lang w:val="en-GB" w:eastAsia="zh-CN"/>
    </w:rPr>
  </w:style>
  <w:style w:type="character" w:styleId="FootnoteReference">
    <w:name w:val="footnote reference"/>
    <w:basedOn w:val="DefaultParagraphFont"/>
    <w:uiPriority w:val="99"/>
    <w:semiHidden/>
    <w:rsid w:val="00956890"/>
    <w:rPr>
      <w:rFonts w:cs="Times New Roman"/>
      <w:vertAlign w:val="superscript"/>
    </w:rPr>
  </w:style>
  <w:style w:type="table" w:styleId="TableGrid">
    <w:name w:val="Table Grid"/>
    <w:basedOn w:val="TableNormal"/>
    <w:uiPriority w:val="99"/>
    <w:rsid w:val="00F5064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AA5FD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A5783"/>
    <w:rPr>
      <w:rFonts w:cs="Times New Roman"/>
      <w:sz w:val="2"/>
      <w:lang w:val="en-GB" w:eastAsia="zh-CN"/>
    </w:rPr>
  </w:style>
  <w:style w:type="paragraph" w:styleId="Footer">
    <w:name w:val="footer"/>
    <w:basedOn w:val="Normal"/>
    <w:link w:val="FooterChar"/>
    <w:uiPriority w:val="99"/>
    <w:rsid w:val="006D0833"/>
    <w:pPr>
      <w:tabs>
        <w:tab w:val="center" w:pos="4536"/>
        <w:tab w:val="right" w:pos="9072"/>
      </w:tabs>
    </w:pPr>
  </w:style>
  <w:style w:type="character" w:customStyle="1" w:styleId="FooterChar">
    <w:name w:val="Footer Char"/>
    <w:basedOn w:val="DefaultParagraphFont"/>
    <w:link w:val="Footer"/>
    <w:uiPriority w:val="99"/>
    <w:semiHidden/>
    <w:locked/>
    <w:rsid w:val="00AA5783"/>
    <w:rPr>
      <w:rFonts w:cs="Times New Roman"/>
      <w:sz w:val="24"/>
      <w:szCs w:val="24"/>
      <w:lang w:val="en-GB" w:eastAsia="zh-CN"/>
    </w:rPr>
  </w:style>
  <w:style w:type="character" w:styleId="PageNumber">
    <w:name w:val="page number"/>
    <w:basedOn w:val="DefaultParagraphFont"/>
    <w:uiPriority w:val="99"/>
    <w:rsid w:val="006D0833"/>
    <w:rPr>
      <w:rFonts w:cs="Times New Roman"/>
    </w:rPr>
  </w:style>
  <w:style w:type="paragraph" w:styleId="DocumentMap">
    <w:name w:val="Document Map"/>
    <w:basedOn w:val="Normal"/>
    <w:link w:val="DocumentMapChar"/>
    <w:uiPriority w:val="99"/>
    <w:semiHidden/>
    <w:rsid w:val="003F63F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AA5783"/>
    <w:rPr>
      <w:rFonts w:cs="Times New Roman"/>
      <w:sz w:val="2"/>
      <w:lang w:val="en-GB" w:eastAsia="zh-CN"/>
    </w:rPr>
  </w:style>
  <w:style w:type="paragraph" w:customStyle="1" w:styleId="text">
    <w:name w:val="text"/>
    <w:basedOn w:val="Normal"/>
    <w:link w:val="textChar"/>
    <w:uiPriority w:val="99"/>
    <w:rsid w:val="00E905DE"/>
    <w:pPr>
      <w:suppressAutoHyphens/>
      <w:jc w:val="both"/>
    </w:pPr>
    <w:rPr>
      <w:rFonts w:ascii="Arial" w:hAnsi="Arial" w:cs="Arial"/>
      <w:lang w:eastAsia="ar-SA"/>
    </w:rPr>
  </w:style>
  <w:style w:type="character" w:customStyle="1" w:styleId="textChar">
    <w:name w:val="text Char"/>
    <w:basedOn w:val="DefaultParagraphFont"/>
    <w:link w:val="text"/>
    <w:uiPriority w:val="99"/>
    <w:locked/>
    <w:rsid w:val="00E905DE"/>
    <w:rPr>
      <w:rFonts w:ascii="Arial" w:hAnsi="Arial" w:cs="Arial"/>
      <w:sz w:val="24"/>
      <w:szCs w:val="24"/>
      <w:lang w:val="en-GB" w:eastAsia="ar-SA" w:bidi="ar-SA"/>
    </w:rPr>
  </w:style>
  <w:style w:type="paragraph" w:customStyle="1" w:styleId="bullets">
    <w:name w:val="bullets"/>
    <w:basedOn w:val="Normal"/>
    <w:link w:val="bulletsChar"/>
    <w:uiPriority w:val="99"/>
    <w:rsid w:val="001834DB"/>
    <w:pPr>
      <w:numPr>
        <w:numId w:val="10"/>
      </w:numPr>
      <w:suppressAutoHyphens/>
      <w:spacing w:before="120" w:after="120"/>
      <w:jc w:val="both"/>
    </w:pPr>
    <w:rPr>
      <w:rFonts w:ascii="Arial" w:hAnsi="Arial" w:cs="Arial"/>
      <w:lang w:eastAsia="ar-SA"/>
    </w:rPr>
  </w:style>
  <w:style w:type="character" w:customStyle="1" w:styleId="bulletsChar">
    <w:name w:val="bullets Char"/>
    <w:basedOn w:val="DefaultParagraphFont"/>
    <w:link w:val="bullets"/>
    <w:uiPriority w:val="99"/>
    <w:locked/>
    <w:rsid w:val="001834DB"/>
    <w:rPr>
      <w:rFonts w:ascii="Arial" w:hAnsi="Arial" w:cs="Arial"/>
      <w:sz w:val="24"/>
      <w:szCs w:val="24"/>
      <w:lang w:val="en-GB" w:eastAsia="ar-SA" w:bidi="ar-SA"/>
    </w:rPr>
  </w:style>
  <w:style w:type="paragraph" w:customStyle="1" w:styleId="ListDash1">
    <w:name w:val="List Dash 1"/>
    <w:basedOn w:val="Normal"/>
    <w:link w:val="ListDash1Char"/>
    <w:uiPriority w:val="99"/>
    <w:rsid w:val="000F2AE3"/>
    <w:pPr>
      <w:numPr>
        <w:numId w:val="11"/>
      </w:numPr>
      <w:spacing w:before="120" w:after="120"/>
      <w:jc w:val="both"/>
    </w:pPr>
    <w:rPr>
      <w:lang w:eastAsia="en-GB"/>
    </w:rPr>
  </w:style>
  <w:style w:type="character" w:customStyle="1" w:styleId="ListDash1Char">
    <w:name w:val="List Dash 1 Char"/>
    <w:basedOn w:val="DefaultParagraphFont"/>
    <w:link w:val="ListDash1"/>
    <w:uiPriority w:val="99"/>
    <w:locked/>
    <w:rsid w:val="000F2AE3"/>
    <w:rPr>
      <w:rFonts w:cs="Times New Roman"/>
      <w:snapToGrid w:val="0"/>
      <w:sz w:val="24"/>
      <w:szCs w:val="24"/>
      <w:lang w:val="en-GB" w:eastAsia="en-GB" w:bidi="ar-SA"/>
    </w:rPr>
  </w:style>
  <w:style w:type="character" w:styleId="CommentReference">
    <w:name w:val="annotation reference"/>
    <w:basedOn w:val="DefaultParagraphFont"/>
    <w:uiPriority w:val="99"/>
    <w:rsid w:val="00441383"/>
    <w:rPr>
      <w:rFonts w:cs="Times New Roman"/>
      <w:sz w:val="16"/>
      <w:szCs w:val="16"/>
    </w:rPr>
  </w:style>
  <w:style w:type="paragraph" w:styleId="CommentText">
    <w:name w:val="annotation text"/>
    <w:basedOn w:val="Normal"/>
    <w:link w:val="CommentTextChar"/>
    <w:uiPriority w:val="99"/>
    <w:rsid w:val="00441383"/>
    <w:pPr>
      <w:suppressAutoHyphens/>
    </w:pPr>
    <w:rPr>
      <w:sz w:val="20"/>
      <w:szCs w:val="20"/>
      <w:lang w:val="de-DE" w:eastAsia="ar-SA"/>
    </w:rPr>
  </w:style>
  <w:style w:type="character" w:customStyle="1" w:styleId="CommentTextChar">
    <w:name w:val="Comment Text Char"/>
    <w:basedOn w:val="DefaultParagraphFont"/>
    <w:link w:val="CommentText"/>
    <w:uiPriority w:val="99"/>
    <w:locked/>
    <w:rsid w:val="00441383"/>
    <w:rPr>
      <w:rFonts w:cs="Times New Roman"/>
      <w:lang w:val="de-DE" w:eastAsia="ar-SA" w:bidi="ar-SA"/>
    </w:rPr>
  </w:style>
  <w:style w:type="paragraph" w:customStyle="1" w:styleId="H1">
    <w:name w:val="H1"/>
    <w:basedOn w:val="Normal"/>
    <w:uiPriority w:val="99"/>
    <w:rsid w:val="00441383"/>
    <w:pPr>
      <w:widowControl w:val="0"/>
      <w:numPr>
        <w:numId w:val="12"/>
      </w:numPr>
      <w:tabs>
        <w:tab w:val="left" w:pos="680"/>
      </w:tabs>
      <w:suppressAutoHyphens/>
      <w:spacing w:after="360"/>
    </w:pPr>
    <w:rPr>
      <w:rFonts w:ascii="Arial" w:hAnsi="Arial" w:cs="Arial"/>
      <w:b/>
      <w:sz w:val="32"/>
      <w:lang w:eastAsia="ar-SA"/>
    </w:rPr>
  </w:style>
  <w:style w:type="paragraph" w:customStyle="1" w:styleId="H2">
    <w:name w:val="H2"/>
    <w:basedOn w:val="Normal"/>
    <w:uiPriority w:val="99"/>
    <w:rsid w:val="00441383"/>
    <w:pPr>
      <w:numPr>
        <w:ilvl w:val="1"/>
        <w:numId w:val="12"/>
      </w:numPr>
      <w:suppressAutoHyphens/>
      <w:spacing w:before="240" w:after="120"/>
      <w:ind w:left="431" w:hanging="431"/>
    </w:pPr>
    <w:rPr>
      <w:rFonts w:ascii="Arial" w:hAnsi="Arial"/>
      <w:b/>
      <w:lang w:val="de-DE" w:eastAsia="ar-SA"/>
    </w:rPr>
  </w:style>
  <w:style w:type="paragraph" w:customStyle="1" w:styleId="H3">
    <w:name w:val="H3"/>
    <w:basedOn w:val="Normal"/>
    <w:uiPriority w:val="99"/>
    <w:rsid w:val="00441383"/>
    <w:pPr>
      <w:numPr>
        <w:ilvl w:val="2"/>
        <w:numId w:val="12"/>
      </w:numPr>
      <w:suppressAutoHyphens/>
    </w:pPr>
    <w:rPr>
      <w:rFonts w:ascii="Arial" w:hAnsi="Arial"/>
      <w:b/>
      <w:lang w:val="de-DE" w:eastAsia="ar-SA"/>
    </w:rPr>
  </w:style>
  <w:style w:type="paragraph" w:customStyle="1" w:styleId="H4">
    <w:name w:val="H4"/>
    <w:basedOn w:val="Normal"/>
    <w:uiPriority w:val="99"/>
    <w:rsid w:val="00441383"/>
    <w:pPr>
      <w:numPr>
        <w:ilvl w:val="3"/>
        <w:numId w:val="12"/>
      </w:numPr>
      <w:suppressAutoHyphens/>
    </w:pPr>
    <w:rPr>
      <w:lang w:val="de-DE" w:eastAsia="ar-SA"/>
    </w:rPr>
  </w:style>
  <w:style w:type="paragraph" w:customStyle="1" w:styleId="H5">
    <w:name w:val="H5"/>
    <w:basedOn w:val="Normal"/>
    <w:uiPriority w:val="99"/>
    <w:rsid w:val="00441383"/>
    <w:pPr>
      <w:numPr>
        <w:ilvl w:val="4"/>
        <w:numId w:val="12"/>
      </w:numPr>
      <w:suppressAutoHyphens/>
    </w:pPr>
    <w:rPr>
      <w:lang w:val="de-DE" w:eastAsia="ar-SA"/>
    </w:rPr>
  </w:style>
  <w:style w:type="paragraph" w:customStyle="1" w:styleId="H6">
    <w:name w:val="H6"/>
    <w:basedOn w:val="Normal"/>
    <w:uiPriority w:val="99"/>
    <w:rsid w:val="00441383"/>
    <w:pPr>
      <w:numPr>
        <w:ilvl w:val="5"/>
        <w:numId w:val="12"/>
      </w:numPr>
      <w:suppressAutoHyphens/>
    </w:pPr>
    <w:rPr>
      <w:lang w:val="de-DE" w:eastAsia="ar-SA"/>
    </w:rPr>
  </w:style>
  <w:style w:type="paragraph" w:styleId="CommentSubject">
    <w:name w:val="annotation subject"/>
    <w:basedOn w:val="CommentText"/>
    <w:next w:val="CommentText"/>
    <w:link w:val="CommentSubjectChar"/>
    <w:uiPriority w:val="99"/>
    <w:semiHidden/>
    <w:rsid w:val="0044427E"/>
    <w:pPr>
      <w:suppressAutoHyphens w:val="0"/>
    </w:pPr>
    <w:rPr>
      <w:b/>
      <w:bCs/>
      <w:lang w:val="en-GB" w:eastAsia="zh-CN"/>
    </w:rPr>
  </w:style>
  <w:style w:type="character" w:customStyle="1" w:styleId="CommentSubjectChar">
    <w:name w:val="Comment Subject Char"/>
    <w:basedOn w:val="CommentTextChar"/>
    <w:link w:val="CommentSubject"/>
    <w:uiPriority w:val="99"/>
    <w:semiHidden/>
    <w:locked/>
    <w:rsid w:val="00AA5783"/>
    <w:rPr>
      <w:b/>
      <w:bCs/>
      <w:sz w:val="20"/>
      <w:szCs w:val="20"/>
      <w:lang w:val="en-GB" w:eastAsia="zh-CN"/>
    </w:rPr>
  </w:style>
  <w:style w:type="paragraph" w:customStyle="1" w:styleId="Style">
    <w:name w:val="Style"/>
    <w:aliases w:val="Arial,Box:,(Single,solid,line,Auto,0.5,pt,Line,width)"/>
    <w:basedOn w:val="Normal"/>
    <w:link w:val="StyleChar"/>
    <w:uiPriority w:val="99"/>
    <w:rsid w:val="006A3D66"/>
    <w:pPr>
      <w:pBdr>
        <w:top w:val="single" w:sz="4" w:space="1" w:color="auto"/>
        <w:left w:val="single" w:sz="4" w:space="4" w:color="auto"/>
        <w:bottom w:val="single" w:sz="4" w:space="1" w:color="auto"/>
        <w:right w:val="single" w:sz="4" w:space="4" w:color="auto"/>
      </w:pBdr>
      <w:suppressAutoHyphens/>
      <w:jc w:val="both"/>
    </w:pPr>
    <w:rPr>
      <w:rFonts w:ascii="Arial" w:hAnsi="Arial"/>
      <w:lang w:val="de-DE" w:eastAsia="ar-SA"/>
    </w:rPr>
  </w:style>
  <w:style w:type="character" w:customStyle="1" w:styleId="StyleChar">
    <w:name w:val="Style Char"/>
    <w:aliases w:val="Arial Char,Box: Char,(Single Char,solid Char,line Char,Auto Char,0.5 Char,pt Char,Line Char,width) Char"/>
    <w:basedOn w:val="DefaultParagraphFont"/>
    <w:link w:val="Style"/>
    <w:uiPriority w:val="99"/>
    <w:locked/>
    <w:rsid w:val="006A3D66"/>
    <w:rPr>
      <w:rFonts w:ascii="Arial" w:eastAsia="SimSun" w:hAnsi="Arial" w:cs="Times New Roman"/>
      <w:sz w:val="24"/>
      <w:szCs w:val="24"/>
      <w:lang w:val="de-DE" w:eastAsia="ar-SA" w:bidi="ar-SA"/>
    </w:rPr>
  </w:style>
  <w:style w:type="character" w:customStyle="1" w:styleId="Smbolodenotaalpie">
    <w:name w:val="Símbolo de nota al pie"/>
    <w:uiPriority w:val="99"/>
    <w:rsid w:val="00050EC0"/>
    <w:rPr>
      <w:vertAlign w:val="superscript"/>
    </w:rPr>
  </w:style>
  <w:style w:type="character" w:customStyle="1" w:styleId="Funotenzeichen1">
    <w:name w:val="Fußnotenzeichen1"/>
    <w:uiPriority w:val="99"/>
    <w:rsid w:val="00050EC0"/>
    <w:rPr>
      <w:vertAlign w:val="superscript"/>
    </w:rPr>
  </w:style>
  <w:style w:type="paragraph" w:customStyle="1" w:styleId="Listenabsatz">
    <w:name w:val="Listenabsatz"/>
    <w:basedOn w:val="Normal"/>
    <w:uiPriority w:val="99"/>
    <w:rsid w:val="005012DF"/>
    <w:pPr>
      <w:spacing w:after="200" w:line="276" w:lineRule="auto"/>
      <w:ind w:left="720"/>
      <w:contextualSpacing/>
    </w:pPr>
    <w:rPr>
      <w:rFonts w:ascii="Arial" w:hAnsi="Arial"/>
      <w:lang w:val="de-DE" w:eastAsia="en-US"/>
    </w:rPr>
  </w:style>
  <w:style w:type="character" w:styleId="Hyperlink">
    <w:name w:val="Hyperlink"/>
    <w:basedOn w:val="DefaultParagraphFont"/>
    <w:uiPriority w:val="99"/>
    <w:rsid w:val="00070C08"/>
    <w:rPr>
      <w:rFonts w:cs="Times New Roman"/>
      <w:color w:val="0000FF"/>
      <w:u w:val="single"/>
    </w:rPr>
  </w:style>
  <w:style w:type="paragraph" w:customStyle="1" w:styleId="Default">
    <w:name w:val="Default"/>
    <w:uiPriority w:val="99"/>
    <w:rsid w:val="00544AFB"/>
    <w:pPr>
      <w:autoSpaceDE w:val="0"/>
      <w:autoSpaceDN w:val="0"/>
      <w:adjustRightInd w:val="0"/>
    </w:pPr>
    <w:rPr>
      <w:color w:val="000000"/>
      <w:sz w:val="24"/>
      <w:szCs w:val="24"/>
    </w:rPr>
  </w:style>
  <w:style w:type="paragraph" w:styleId="NoSpacing">
    <w:name w:val="No Spacing"/>
    <w:uiPriority w:val="99"/>
    <w:qFormat/>
    <w:rsid w:val="00362631"/>
    <w:rPr>
      <w:rFonts w:ascii="Calibri" w:hAnsi="Calibri" w:cs="Arial"/>
    </w:rPr>
  </w:style>
  <w:style w:type="paragraph" w:styleId="ListParagraph">
    <w:name w:val="List Paragraph"/>
    <w:basedOn w:val="Normal"/>
    <w:uiPriority w:val="99"/>
    <w:qFormat/>
    <w:rsid w:val="000E5344"/>
    <w:pPr>
      <w:ind w:left="720"/>
    </w:pPr>
    <w:rPr>
      <w:lang w:eastAsia="en-US"/>
    </w:rPr>
  </w:style>
  <w:style w:type="paragraph" w:styleId="Header">
    <w:name w:val="header"/>
    <w:basedOn w:val="Normal"/>
    <w:link w:val="HeaderChar"/>
    <w:uiPriority w:val="99"/>
    <w:rsid w:val="00CA0F46"/>
    <w:pPr>
      <w:tabs>
        <w:tab w:val="center" w:pos="4680"/>
        <w:tab w:val="right" w:pos="9360"/>
      </w:tabs>
    </w:pPr>
  </w:style>
  <w:style w:type="character" w:customStyle="1" w:styleId="HeaderChar">
    <w:name w:val="Header Char"/>
    <w:basedOn w:val="DefaultParagraphFont"/>
    <w:link w:val="Header"/>
    <w:uiPriority w:val="99"/>
    <w:locked/>
    <w:rsid w:val="00CA0F46"/>
    <w:rPr>
      <w:rFonts w:cs="Times New Roman"/>
      <w:sz w:val="24"/>
      <w:szCs w:val="24"/>
      <w:lang w:val="en-GB" w:eastAsia="zh-CN"/>
    </w:rPr>
  </w:style>
  <w:style w:type="paragraph" w:styleId="TOCHeading">
    <w:name w:val="TOC Heading"/>
    <w:basedOn w:val="Heading1"/>
    <w:next w:val="Normal"/>
    <w:uiPriority w:val="99"/>
    <w:qFormat/>
    <w:rsid w:val="006B0FD2"/>
    <w:pPr>
      <w:keepLines/>
      <w:numPr>
        <w:numId w:val="0"/>
      </w:numPr>
      <w:spacing w:before="480" w:after="0" w:line="276" w:lineRule="auto"/>
      <w:outlineLvl w:val="9"/>
    </w:pPr>
    <w:rPr>
      <w:rFonts w:ascii="Cambria" w:hAnsi="Cambria" w:cs="Times New Roman"/>
      <w:color w:val="365F91"/>
      <w:kern w:val="0"/>
      <w:szCs w:val="28"/>
      <w:lang w:val="en-US"/>
    </w:rPr>
  </w:style>
  <w:style w:type="paragraph" w:styleId="TOC1">
    <w:name w:val="toc 1"/>
    <w:basedOn w:val="Normal"/>
    <w:next w:val="Normal"/>
    <w:autoRedefine/>
    <w:uiPriority w:val="99"/>
    <w:rsid w:val="006B0FD2"/>
    <w:pPr>
      <w:spacing w:after="100"/>
    </w:pPr>
  </w:style>
  <w:style w:type="paragraph" w:styleId="TOC2">
    <w:name w:val="toc 2"/>
    <w:basedOn w:val="Normal"/>
    <w:next w:val="Normal"/>
    <w:autoRedefine/>
    <w:uiPriority w:val="99"/>
    <w:rsid w:val="006B0FD2"/>
    <w:pPr>
      <w:spacing w:after="100"/>
      <w:ind w:left="240"/>
    </w:pPr>
  </w:style>
  <w:style w:type="paragraph" w:styleId="TOC3">
    <w:name w:val="toc 3"/>
    <w:basedOn w:val="Normal"/>
    <w:next w:val="Normal"/>
    <w:autoRedefine/>
    <w:uiPriority w:val="99"/>
    <w:rsid w:val="006B0FD2"/>
    <w:pPr>
      <w:spacing w:after="100"/>
      <w:ind w:left="480"/>
    </w:pPr>
  </w:style>
  <w:style w:type="paragraph" w:styleId="Revision">
    <w:name w:val="Revision"/>
    <w:hidden/>
    <w:uiPriority w:val="99"/>
    <w:semiHidden/>
    <w:rsid w:val="006B0FD2"/>
    <w:rPr>
      <w:sz w:val="24"/>
      <w:szCs w:val="24"/>
      <w:lang w:val="en-GB" w:eastAsia="zh-CN"/>
    </w:rPr>
  </w:style>
</w:styles>
</file>

<file path=word/webSettings.xml><?xml version="1.0" encoding="utf-8"?>
<w:webSettings xmlns:r="http://schemas.openxmlformats.org/officeDocument/2006/relationships" xmlns:w="http://schemas.openxmlformats.org/wordprocessingml/2006/main">
  <w:divs>
    <w:div w:id="169685623">
      <w:bodyDiv w:val="1"/>
      <w:marLeft w:val="0"/>
      <w:marRight w:val="0"/>
      <w:marTop w:val="0"/>
      <w:marBottom w:val="0"/>
      <w:divBdr>
        <w:top w:val="none" w:sz="0" w:space="0" w:color="auto"/>
        <w:left w:val="none" w:sz="0" w:space="0" w:color="auto"/>
        <w:bottom w:val="none" w:sz="0" w:space="0" w:color="auto"/>
        <w:right w:val="none" w:sz="0" w:space="0" w:color="auto"/>
      </w:divBdr>
    </w:div>
    <w:div w:id="1898781534">
      <w:marLeft w:val="0"/>
      <w:marRight w:val="0"/>
      <w:marTop w:val="0"/>
      <w:marBottom w:val="0"/>
      <w:divBdr>
        <w:top w:val="none" w:sz="0" w:space="0" w:color="auto"/>
        <w:left w:val="none" w:sz="0" w:space="0" w:color="auto"/>
        <w:bottom w:val="none" w:sz="0" w:space="0" w:color="auto"/>
        <w:right w:val="none" w:sz="0" w:space="0" w:color="auto"/>
      </w:divBdr>
    </w:div>
    <w:div w:id="1898781535">
      <w:marLeft w:val="0"/>
      <w:marRight w:val="0"/>
      <w:marTop w:val="0"/>
      <w:marBottom w:val="0"/>
      <w:divBdr>
        <w:top w:val="none" w:sz="0" w:space="0" w:color="auto"/>
        <w:left w:val="none" w:sz="0" w:space="0" w:color="auto"/>
        <w:bottom w:val="none" w:sz="0" w:space="0" w:color="auto"/>
        <w:right w:val="none" w:sz="0" w:space="0" w:color="auto"/>
      </w:divBdr>
    </w:div>
    <w:div w:id="1898781536">
      <w:marLeft w:val="0"/>
      <w:marRight w:val="0"/>
      <w:marTop w:val="0"/>
      <w:marBottom w:val="0"/>
      <w:divBdr>
        <w:top w:val="none" w:sz="0" w:space="0" w:color="auto"/>
        <w:left w:val="none" w:sz="0" w:space="0" w:color="auto"/>
        <w:bottom w:val="none" w:sz="0" w:space="0" w:color="auto"/>
        <w:right w:val="none" w:sz="0" w:space="0" w:color="auto"/>
      </w:divBdr>
    </w:div>
    <w:div w:id="1898781537">
      <w:marLeft w:val="0"/>
      <w:marRight w:val="0"/>
      <w:marTop w:val="0"/>
      <w:marBottom w:val="0"/>
      <w:divBdr>
        <w:top w:val="none" w:sz="0" w:space="0" w:color="auto"/>
        <w:left w:val="none" w:sz="0" w:space="0" w:color="auto"/>
        <w:bottom w:val="none" w:sz="0" w:space="0" w:color="auto"/>
        <w:right w:val="none" w:sz="0" w:space="0" w:color="auto"/>
      </w:divBdr>
    </w:div>
    <w:div w:id="1898781538">
      <w:marLeft w:val="0"/>
      <w:marRight w:val="0"/>
      <w:marTop w:val="0"/>
      <w:marBottom w:val="0"/>
      <w:divBdr>
        <w:top w:val="none" w:sz="0" w:space="0" w:color="auto"/>
        <w:left w:val="none" w:sz="0" w:space="0" w:color="auto"/>
        <w:bottom w:val="none" w:sz="0" w:space="0" w:color="auto"/>
        <w:right w:val="none" w:sz="0" w:space="0" w:color="auto"/>
      </w:divBdr>
    </w:div>
    <w:div w:id="18987815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iham.elezaby@ee-aa.net" TargetMode="External"/><Relationship Id="rId18" Type="http://schemas.openxmlformats.org/officeDocument/2006/relationships/hyperlink" Target="http://www.cpa.gov.e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pa.gov.e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mailto:ahmed@cpa.gov.e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afahim@cpa.gov.e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opa.eu/rapid/pressReleasesAction.do?reference=MEMO/08/206&amp;format=HTML&amp;aged=0&amp;language=EN&amp;guiLanguag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24276-C369-4EA9-A115-1D5D9B1EE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36</Pages>
  <Words>9920</Words>
  <Characters>61781</Characters>
  <Application>Microsoft Office Word</Application>
  <DocSecurity>0</DocSecurity>
  <Lines>514</Lines>
  <Paragraphs>143</Paragraphs>
  <ScaleCrop>false</ScaleCrop>
  <Company/>
  <LinksUpToDate>false</LinksUpToDate>
  <CharactersWithSpaces>71558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Overall Objective:</dc:title>
  <dc:creator>GIGI</dc:creator>
  <cp:lastModifiedBy>Riham El-Ezaby</cp:lastModifiedBy>
  <cp:revision>4</cp:revision>
  <cp:lastPrinted>2011-01-09T12:22:00Z</cp:lastPrinted>
  <dcterms:created xsi:type="dcterms:W3CDTF">2011-01-18T13:55:00Z</dcterms:created>
  <dcterms:modified xsi:type="dcterms:W3CDTF">2011-02-22T11:56:00Z</dcterms:modified>
</cp:coreProperties>
</file>